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0A81" w14:textId="28108E6D" w:rsidR="00160572" w:rsidRPr="005A1AD0" w:rsidRDefault="00160572" w:rsidP="00160572">
      <w:pPr>
        <w:pStyle w:val="Title"/>
        <w:rPr>
          <w:color w:val="FF0000"/>
          <w:sz w:val="24"/>
          <w:szCs w:val="24"/>
        </w:rPr>
      </w:pPr>
      <w:r>
        <w:rPr>
          <w:noProof/>
          <w:lang w:eastAsia="en-US"/>
        </w:rPr>
        <w:drawing>
          <wp:anchor distT="0" distB="0" distL="114300" distR="114300" simplePos="0" relativeHeight="251659264" behindDoc="1" locked="0" layoutInCell="1" allowOverlap="1" wp14:anchorId="5FE9CF76" wp14:editId="27C8DC01">
            <wp:simplePos x="0" y="0"/>
            <wp:positionH relativeFrom="column">
              <wp:posOffset>-314325</wp:posOffset>
            </wp:positionH>
            <wp:positionV relativeFrom="paragraph">
              <wp:posOffset>-123825</wp:posOffset>
            </wp:positionV>
            <wp:extent cx="1447800" cy="1187450"/>
            <wp:effectExtent l="0" t="0" r="0" b="0"/>
            <wp:wrapNone/>
            <wp:docPr id="4" name="Picture 4"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ity Logo Gold 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BE2B0" w14:textId="77777777" w:rsidR="004E1CCA" w:rsidRDefault="004E1CCA" w:rsidP="00160572">
      <w:pPr>
        <w:pStyle w:val="Title"/>
        <w:rPr>
          <w:sz w:val="24"/>
          <w:szCs w:val="24"/>
        </w:rPr>
      </w:pPr>
      <w:r>
        <w:rPr>
          <w:sz w:val="24"/>
          <w:szCs w:val="24"/>
        </w:rPr>
        <w:t>MEETING MINUTES</w:t>
      </w:r>
    </w:p>
    <w:p w14:paraId="31443C07" w14:textId="77777777" w:rsidR="00160572" w:rsidRPr="004E1CCA" w:rsidRDefault="004E1CCA" w:rsidP="00160572">
      <w:pPr>
        <w:pStyle w:val="Title"/>
        <w:rPr>
          <w:sz w:val="24"/>
          <w:szCs w:val="24"/>
        </w:rPr>
      </w:pPr>
      <w:r w:rsidRPr="004E1CCA">
        <w:rPr>
          <w:sz w:val="24"/>
          <w:szCs w:val="24"/>
        </w:rPr>
        <w:t>CITY OF FORT LAUDERDALE</w:t>
      </w:r>
    </w:p>
    <w:p w14:paraId="21BF93F7" w14:textId="77777777" w:rsidR="00855E1A" w:rsidRDefault="00855E1A" w:rsidP="00855E1A">
      <w:pPr>
        <w:pStyle w:val="Subtitle"/>
        <w:jc w:val="center"/>
        <w:rPr>
          <w:rFonts w:ascii="Arial" w:hAnsi="Arial" w:cs="Arial"/>
          <w:b/>
          <w:i w:val="0"/>
          <w:color w:val="auto"/>
        </w:rPr>
      </w:pPr>
      <w:r>
        <w:rPr>
          <w:rFonts w:ascii="Arial" w:hAnsi="Arial" w:cs="Arial"/>
          <w:b/>
          <w:i w:val="0"/>
          <w:color w:val="auto"/>
        </w:rPr>
        <w:t>NUISANCE ABATEMENT BOARD MINUTES</w:t>
      </w:r>
    </w:p>
    <w:p w14:paraId="4D9C1FC7" w14:textId="77777777" w:rsidR="00855E1A" w:rsidRDefault="00855E1A" w:rsidP="00855E1A">
      <w:pPr>
        <w:jc w:val="center"/>
        <w:rPr>
          <w:rFonts w:ascii="Arial" w:hAnsi="Arial" w:cs="Arial"/>
          <w:b/>
        </w:rPr>
      </w:pPr>
      <w:r>
        <w:rPr>
          <w:rFonts w:ascii="Arial" w:hAnsi="Arial" w:cs="Arial"/>
          <w:b/>
        </w:rPr>
        <w:t>CITY HALL, CITY COMMISSION CHAMBERS</w:t>
      </w:r>
    </w:p>
    <w:p w14:paraId="797C0635" w14:textId="77777777" w:rsidR="00855E1A" w:rsidRDefault="00855E1A" w:rsidP="00855E1A">
      <w:pPr>
        <w:jc w:val="center"/>
        <w:rPr>
          <w:rFonts w:ascii="Arial" w:hAnsi="Arial" w:cs="Arial"/>
          <w:b/>
        </w:rPr>
      </w:pPr>
      <w:r>
        <w:rPr>
          <w:rFonts w:ascii="Arial" w:hAnsi="Arial" w:cs="Arial"/>
          <w:b/>
        </w:rPr>
        <w:t>100 NORTH ANDREWS AVENUE</w:t>
      </w:r>
    </w:p>
    <w:p w14:paraId="26071531" w14:textId="77777777" w:rsidR="00855E1A" w:rsidRDefault="00855E1A" w:rsidP="00855E1A">
      <w:pPr>
        <w:jc w:val="center"/>
        <w:rPr>
          <w:rFonts w:ascii="Arial" w:hAnsi="Arial" w:cs="Arial"/>
          <w:b/>
        </w:rPr>
      </w:pPr>
      <w:r>
        <w:rPr>
          <w:rFonts w:ascii="Arial" w:hAnsi="Arial" w:cs="Arial"/>
          <w:b/>
        </w:rPr>
        <w:t>THURSDAY, JULY 14, 2022, 7:00 P.M.</w:t>
      </w:r>
    </w:p>
    <w:p w14:paraId="78C4CF0A" w14:textId="77777777" w:rsidR="00855E1A" w:rsidRDefault="00855E1A" w:rsidP="00855E1A">
      <w:pPr>
        <w:jc w:val="both"/>
        <w:rPr>
          <w:rFonts w:ascii="Arial" w:hAnsi="Arial" w:cs="Arial"/>
        </w:rPr>
      </w:pPr>
    </w:p>
    <w:tbl>
      <w:tblPr>
        <w:tblW w:w="9660" w:type="dxa"/>
        <w:jc w:val="center"/>
        <w:tblLayout w:type="fixed"/>
        <w:tblLook w:val="04A0" w:firstRow="1" w:lastRow="0" w:firstColumn="1" w:lastColumn="0" w:noHBand="0" w:noVBand="1"/>
      </w:tblPr>
      <w:tblGrid>
        <w:gridCol w:w="4200"/>
        <w:gridCol w:w="1981"/>
        <w:gridCol w:w="1801"/>
        <w:gridCol w:w="1678"/>
      </w:tblGrid>
      <w:tr w:rsidR="00855E1A" w14:paraId="79277BBA" w14:textId="77777777" w:rsidTr="00D64E88">
        <w:trPr>
          <w:jc w:val="center"/>
        </w:trPr>
        <w:tc>
          <w:tcPr>
            <w:tcW w:w="4197" w:type="dxa"/>
            <w:vAlign w:val="center"/>
          </w:tcPr>
          <w:p w14:paraId="3147B575" w14:textId="77777777" w:rsidR="00855E1A" w:rsidRDefault="00855E1A" w:rsidP="00D64E88">
            <w:pPr>
              <w:spacing w:line="276" w:lineRule="auto"/>
              <w:rPr>
                <w:rFonts w:ascii="Arial" w:hAnsi="Arial" w:cs="Arial"/>
              </w:rPr>
            </w:pPr>
          </w:p>
        </w:tc>
        <w:tc>
          <w:tcPr>
            <w:tcW w:w="1980" w:type="dxa"/>
            <w:vAlign w:val="bottom"/>
          </w:tcPr>
          <w:p w14:paraId="2709290A" w14:textId="77777777" w:rsidR="00855E1A" w:rsidRDefault="00855E1A" w:rsidP="00D64E88">
            <w:pPr>
              <w:spacing w:line="276" w:lineRule="auto"/>
              <w:jc w:val="center"/>
              <w:rPr>
                <w:rFonts w:ascii="Arial" w:hAnsi="Arial" w:cs="Arial"/>
                <w:b/>
                <w:bCs/>
              </w:rPr>
            </w:pPr>
          </w:p>
        </w:tc>
        <w:tc>
          <w:tcPr>
            <w:tcW w:w="3477" w:type="dxa"/>
            <w:gridSpan w:val="2"/>
            <w:vAlign w:val="center"/>
            <w:hideMark/>
          </w:tcPr>
          <w:p w14:paraId="25782ED0" w14:textId="77777777" w:rsidR="00855E1A" w:rsidRDefault="00855E1A" w:rsidP="00D64E88">
            <w:pPr>
              <w:spacing w:line="276" w:lineRule="auto"/>
              <w:jc w:val="center"/>
              <w:rPr>
                <w:rFonts w:ascii="Arial" w:hAnsi="Arial" w:cs="Arial"/>
                <w:b/>
                <w:bCs/>
              </w:rPr>
            </w:pPr>
            <w:r>
              <w:rPr>
                <w:rFonts w:ascii="Arial" w:hAnsi="Arial" w:cs="Arial"/>
                <w:b/>
              </w:rPr>
              <w:t xml:space="preserve">Cumulative Attendance </w:t>
            </w:r>
          </w:p>
          <w:p w14:paraId="0EA8B4A9" w14:textId="77777777" w:rsidR="00855E1A" w:rsidRDefault="00855E1A" w:rsidP="00D64E88">
            <w:pPr>
              <w:spacing w:line="276" w:lineRule="auto"/>
              <w:jc w:val="center"/>
              <w:rPr>
                <w:rFonts w:ascii="Arial" w:hAnsi="Arial" w:cs="Arial"/>
                <w:b/>
                <w:bCs/>
              </w:rPr>
            </w:pPr>
            <w:r>
              <w:rPr>
                <w:rFonts w:ascii="Arial" w:hAnsi="Arial" w:cs="Arial"/>
                <w:b/>
              </w:rPr>
              <w:t>1/2022 through 12/2022</w:t>
            </w:r>
          </w:p>
        </w:tc>
      </w:tr>
      <w:tr w:rsidR="00855E1A" w14:paraId="4F5B31A5" w14:textId="77777777" w:rsidTr="00D64E88">
        <w:trPr>
          <w:jc w:val="center"/>
        </w:trPr>
        <w:tc>
          <w:tcPr>
            <w:tcW w:w="4197" w:type="dxa"/>
            <w:vAlign w:val="center"/>
            <w:hideMark/>
          </w:tcPr>
          <w:p w14:paraId="7AC28195" w14:textId="77777777" w:rsidR="00855E1A" w:rsidRDefault="00855E1A" w:rsidP="00D64E88">
            <w:pPr>
              <w:pStyle w:val="Heading1"/>
              <w:spacing w:line="276" w:lineRule="auto"/>
              <w:rPr>
                <w:bCs w:val="0"/>
              </w:rPr>
            </w:pPr>
            <w:r>
              <w:t>Members</w:t>
            </w:r>
          </w:p>
        </w:tc>
        <w:tc>
          <w:tcPr>
            <w:tcW w:w="1980" w:type="dxa"/>
            <w:vAlign w:val="center"/>
            <w:hideMark/>
          </w:tcPr>
          <w:p w14:paraId="12F22A71" w14:textId="77777777" w:rsidR="00855E1A" w:rsidRDefault="00855E1A" w:rsidP="00D64E88">
            <w:pPr>
              <w:spacing w:line="276" w:lineRule="auto"/>
              <w:jc w:val="center"/>
              <w:rPr>
                <w:rFonts w:ascii="Arial" w:hAnsi="Arial" w:cs="Arial"/>
                <w:b/>
                <w:bCs/>
                <w:u w:val="single"/>
              </w:rPr>
            </w:pPr>
            <w:r>
              <w:rPr>
                <w:rFonts w:ascii="Arial" w:hAnsi="Arial" w:cs="Arial"/>
                <w:b/>
                <w:u w:val="single"/>
              </w:rPr>
              <w:t>Attendance</w:t>
            </w:r>
          </w:p>
        </w:tc>
        <w:tc>
          <w:tcPr>
            <w:tcW w:w="1800" w:type="dxa"/>
            <w:vAlign w:val="center"/>
            <w:hideMark/>
          </w:tcPr>
          <w:p w14:paraId="6F52E785" w14:textId="77777777" w:rsidR="00855E1A" w:rsidRDefault="00855E1A" w:rsidP="00D64E88">
            <w:pPr>
              <w:pStyle w:val="Heading6"/>
              <w:spacing w:line="276" w:lineRule="auto"/>
              <w:rPr>
                <w:rFonts w:ascii="Arial" w:hAnsi="Arial" w:cs="Arial"/>
                <w:b/>
                <w:i w:val="0"/>
              </w:rPr>
            </w:pPr>
            <w:r>
              <w:rPr>
                <w:rFonts w:ascii="Arial" w:hAnsi="Arial" w:cs="Arial"/>
                <w:b/>
                <w:i w:val="0"/>
              </w:rPr>
              <w:t>Present</w:t>
            </w:r>
          </w:p>
        </w:tc>
        <w:tc>
          <w:tcPr>
            <w:tcW w:w="1677" w:type="dxa"/>
            <w:vAlign w:val="center"/>
            <w:hideMark/>
          </w:tcPr>
          <w:p w14:paraId="5A88DB8A" w14:textId="77777777" w:rsidR="00855E1A" w:rsidRDefault="00855E1A" w:rsidP="00D64E88">
            <w:pPr>
              <w:pStyle w:val="Heading6"/>
              <w:spacing w:line="276" w:lineRule="auto"/>
              <w:rPr>
                <w:rFonts w:ascii="Arial" w:hAnsi="Arial" w:cs="Arial"/>
                <w:b/>
                <w:i w:val="0"/>
              </w:rPr>
            </w:pPr>
            <w:r>
              <w:rPr>
                <w:rFonts w:ascii="Arial" w:hAnsi="Arial" w:cs="Arial"/>
                <w:b/>
                <w:i w:val="0"/>
              </w:rPr>
              <w:t>Absent</w:t>
            </w:r>
          </w:p>
        </w:tc>
      </w:tr>
      <w:tr w:rsidR="00855E1A" w14:paraId="2C488A1C" w14:textId="77777777" w:rsidTr="00D64E88">
        <w:trPr>
          <w:jc w:val="center"/>
        </w:trPr>
        <w:tc>
          <w:tcPr>
            <w:tcW w:w="4197" w:type="dxa"/>
            <w:vAlign w:val="center"/>
            <w:hideMark/>
          </w:tcPr>
          <w:p w14:paraId="788C7216" w14:textId="77777777" w:rsidR="00855E1A" w:rsidRDefault="00855E1A" w:rsidP="00D64E88">
            <w:pPr>
              <w:spacing w:line="276" w:lineRule="auto"/>
              <w:rPr>
                <w:rFonts w:ascii="Arial" w:hAnsi="Arial" w:cs="Arial"/>
              </w:rPr>
            </w:pPr>
            <w:r>
              <w:rPr>
                <w:rFonts w:ascii="Arial" w:hAnsi="Arial" w:cs="Arial"/>
              </w:rPr>
              <w:t>John Forman, Chair</w:t>
            </w:r>
          </w:p>
        </w:tc>
        <w:tc>
          <w:tcPr>
            <w:tcW w:w="1980" w:type="dxa"/>
            <w:vAlign w:val="center"/>
            <w:hideMark/>
          </w:tcPr>
          <w:p w14:paraId="3F01AC74" w14:textId="77777777" w:rsidR="00855E1A" w:rsidRDefault="00855E1A" w:rsidP="00D64E88">
            <w:pPr>
              <w:spacing w:line="276" w:lineRule="auto"/>
              <w:jc w:val="center"/>
              <w:rPr>
                <w:rFonts w:ascii="Arial" w:hAnsi="Arial" w:cs="Arial"/>
              </w:rPr>
            </w:pPr>
            <w:r>
              <w:rPr>
                <w:rFonts w:ascii="Arial" w:hAnsi="Arial" w:cs="Arial"/>
              </w:rPr>
              <w:t>P</w:t>
            </w:r>
          </w:p>
        </w:tc>
        <w:tc>
          <w:tcPr>
            <w:tcW w:w="1800" w:type="dxa"/>
            <w:vAlign w:val="center"/>
            <w:hideMark/>
          </w:tcPr>
          <w:p w14:paraId="3E41BEB9" w14:textId="77777777" w:rsidR="00855E1A" w:rsidRDefault="00855E1A" w:rsidP="00D64E88">
            <w:pPr>
              <w:spacing w:line="276" w:lineRule="auto"/>
              <w:jc w:val="center"/>
              <w:rPr>
                <w:rFonts w:ascii="Arial" w:hAnsi="Arial" w:cs="Arial"/>
              </w:rPr>
            </w:pPr>
            <w:r>
              <w:rPr>
                <w:rFonts w:ascii="Arial" w:hAnsi="Arial" w:cs="Arial"/>
              </w:rPr>
              <w:t>4</w:t>
            </w:r>
          </w:p>
        </w:tc>
        <w:tc>
          <w:tcPr>
            <w:tcW w:w="1677" w:type="dxa"/>
            <w:vAlign w:val="center"/>
            <w:hideMark/>
          </w:tcPr>
          <w:p w14:paraId="7B3E9E36" w14:textId="77777777" w:rsidR="00855E1A" w:rsidRDefault="00855E1A" w:rsidP="00D64E88">
            <w:pPr>
              <w:spacing w:line="276" w:lineRule="auto"/>
              <w:jc w:val="center"/>
              <w:rPr>
                <w:rFonts w:ascii="Arial" w:hAnsi="Arial" w:cs="Arial"/>
              </w:rPr>
            </w:pPr>
            <w:r>
              <w:rPr>
                <w:rFonts w:ascii="Arial" w:hAnsi="Arial" w:cs="Arial"/>
              </w:rPr>
              <w:t>0</w:t>
            </w:r>
          </w:p>
        </w:tc>
      </w:tr>
      <w:tr w:rsidR="00855E1A" w14:paraId="344B3060" w14:textId="77777777" w:rsidTr="00D64E88">
        <w:trPr>
          <w:jc w:val="center"/>
        </w:trPr>
        <w:tc>
          <w:tcPr>
            <w:tcW w:w="4197" w:type="dxa"/>
            <w:vAlign w:val="center"/>
            <w:hideMark/>
          </w:tcPr>
          <w:p w14:paraId="75E71DD3" w14:textId="77777777" w:rsidR="00855E1A" w:rsidRDefault="00855E1A" w:rsidP="00D64E88">
            <w:pPr>
              <w:spacing w:line="276" w:lineRule="auto"/>
              <w:rPr>
                <w:rFonts w:ascii="Arial" w:hAnsi="Arial" w:cs="Arial"/>
              </w:rPr>
            </w:pPr>
            <w:r>
              <w:rPr>
                <w:rFonts w:ascii="Arial" w:hAnsi="Arial" w:cs="Arial"/>
              </w:rPr>
              <w:t xml:space="preserve">Joel </w:t>
            </w:r>
            <w:proofErr w:type="spellStart"/>
            <w:r>
              <w:rPr>
                <w:rFonts w:ascii="Arial" w:hAnsi="Arial" w:cs="Arial"/>
              </w:rPr>
              <w:t>Slotnick</w:t>
            </w:r>
            <w:proofErr w:type="spellEnd"/>
            <w:r>
              <w:rPr>
                <w:rFonts w:ascii="Arial" w:hAnsi="Arial" w:cs="Arial"/>
              </w:rPr>
              <w:t>, Vice Chair</w:t>
            </w:r>
          </w:p>
        </w:tc>
        <w:tc>
          <w:tcPr>
            <w:tcW w:w="1980" w:type="dxa"/>
            <w:vAlign w:val="center"/>
            <w:hideMark/>
          </w:tcPr>
          <w:p w14:paraId="3E7016B2" w14:textId="77777777" w:rsidR="00855E1A" w:rsidRDefault="00855E1A" w:rsidP="00D64E88">
            <w:pPr>
              <w:spacing w:line="276" w:lineRule="auto"/>
              <w:jc w:val="center"/>
              <w:rPr>
                <w:rFonts w:ascii="Arial" w:hAnsi="Arial" w:cs="Arial"/>
              </w:rPr>
            </w:pPr>
            <w:r>
              <w:rPr>
                <w:rFonts w:ascii="Arial" w:hAnsi="Arial" w:cs="Arial"/>
              </w:rPr>
              <w:t>P</w:t>
            </w:r>
          </w:p>
        </w:tc>
        <w:tc>
          <w:tcPr>
            <w:tcW w:w="1800" w:type="dxa"/>
            <w:vAlign w:val="center"/>
            <w:hideMark/>
          </w:tcPr>
          <w:p w14:paraId="6D238BFE" w14:textId="77777777" w:rsidR="00855E1A" w:rsidRDefault="00855E1A" w:rsidP="00D64E88">
            <w:pPr>
              <w:spacing w:line="276" w:lineRule="auto"/>
              <w:jc w:val="center"/>
              <w:rPr>
                <w:rFonts w:ascii="Arial" w:hAnsi="Arial" w:cs="Arial"/>
              </w:rPr>
            </w:pPr>
            <w:r>
              <w:rPr>
                <w:rFonts w:ascii="Arial" w:hAnsi="Arial" w:cs="Arial"/>
              </w:rPr>
              <w:t>4</w:t>
            </w:r>
          </w:p>
        </w:tc>
        <w:tc>
          <w:tcPr>
            <w:tcW w:w="1677" w:type="dxa"/>
            <w:vAlign w:val="center"/>
            <w:hideMark/>
          </w:tcPr>
          <w:p w14:paraId="07BE8D9B" w14:textId="77777777" w:rsidR="00855E1A" w:rsidRDefault="00855E1A" w:rsidP="00D64E88">
            <w:pPr>
              <w:spacing w:line="276" w:lineRule="auto"/>
              <w:jc w:val="center"/>
              <w:rPr>
                <w:rFonts w:ascii="Arial" w:hAnsi="Arial" w:cs="Arial"/>
              </w:rPr>
            </w:pPr>
            <w:r>
              <w:rPr>
                <w:rFonts w:ascii="Arial" w:hAnsi="Arial" w:cs="Arial"/>
              </w:rPr>
              <w:t>0</w:t>
            </w:r>
          </w:p>
        </w:tc>
      </w:tr>
      <w:tr w:rsidR="00855E1A" w14:paraId="1029ED1D" w14:textId="77777777" w:rsidTr="00D64E88">
        <w:trPr>
          <w:jc w:val="center"/>
        </w:trPr>
        <w:tc>
          <w:tcPr>
            <w:tcW w:w="4197" w:type="dxa"/>
            <w:vAlign w:val="center"/>
            <w:hideMark/>
          </w:tcPr>
          <w:p w14:paraId="438BAE23" w14:textId="77777777" w:rsidR="00855E1A" w:rsidRDefault="00855E1A" w:rsidP="00D64E88">
            <w:pPr>
              <w:spacing w:line="276" w:lineRule="auto"/>
              <w:rPr>
                <w:rFonts w:ascii="Arial" w:hAnsi="Arial" w:cs="Arial"/>
                <w:bCs/>
              </w:rPr>
            </w:pPr>
            <w:r>
              <w:rPr>
                <w:rFonts w:ascii="Arial" w:hAnsi="Arial" w:cs="Arial"/>
              </w:rPr>
              <w:t>Glen Lindsay</w:t>
            </w:r>
          </w:p>
        </w:tc>
        <w:tc>
          <w:tcPr>
            <w:tcW w:w="1980" w:type="dxa"/>
            <w:vAlign w:val="center"/>
            <w:hideMark/>
          </w:tcPr>
          <w:p w14:paraId="60A457B2" w14:textId="77777777" w:rsidR="00855E1A" w:rsidRDefault="00855E1A" w:rsidP="00D64E88">
            <w:pPr>
              <w:spacing w:line="276" w:lineRule="auto"/>
              <w:jc w:val="center"/>
              <w:rPr>
                <w:rFonts w:ascii="Arial" w:hAnsi="Arial" w:cs="Arial"/>
              </w:rPr>
            </w:pPr>
            <w:r>
              <w:rPr>
                <w:rFonts w:ascii="Arial" w:hAnsi="Arial" w:cs="Arial"/>
              </w:rPr>
              <w:t>P</w:t>
            </w:r>
          </w:p>
        </w:tc>
        <w:tc>
          <w:tcPr>
            <w:tcW w:w="1800" w:type="dxa"/>
            <w:vAlign w:val="center"/>
            <w:hideMark/>
          </w:tcPr>
          <w:p w14:paraId="1BC51F7C" w14:textId="77777777" w:rsidR="00855E1A" w:rsidRDefault="00855E1A" w:rsidP="00D64E88">
            <w:pPr>
              <w:spacing w:line="276" w:lineRule="auto"/>
              <w:jc w:val="center"/>
              <w:rPr>
                <w:rFonts w:ascii="Arial" w:hAnsi="Arial" w:cs="Arial"/>
              </w:rPr>
            </w:pPr>
            <w:r>
              <w:rPr>
                <w:rFonts w:ascii="Arial" w:hAnsi="Arial" w:cs="Arial"/>
              </w:rPr>
              <w:t>3</w:t>
            </w:r>
          </w:p>
        </w:tc>
        <w:tc>
          <w:tcPr>
            <w:tcW w:w="1677" w:type="dxa"/>
            <w:vAlign w:val="center"/>
            <w:hideMark/>
          </w:tcPr>
          <w:p w14:paraId="74558706" w14:textId="77777777" w:rsidR="00855E1A" w:rsidRDefault="00855E1A" w:rsidP="00D64E88">
            <w:pPr>
              <w:spacing w:line="276" w:lineRule="auto"/>
              <w:jc w:val="center"/>
              <w:rPr>
                <w:rFonts w:ascii="Arial" w:hAnsi="Arial" w:cs="Arial"/>
              </w:rPr>
            </w:pPr>
            <w:r>
              <w:rPr>
                <w:rFonts w:ascii="Arial" w:hAnsi="Arial" w:cs="Arial"/>
              </w:rPr>
              <w:t>1</w:t>
            </w:r>
          </w:p>
        </w:tc>
      </w:tr>
      <w:tr w:rsidR="00855E1A" w14:paraId="02900DAD" w14:textId="77777777" w:rsidTr="00D64E88">
        <w:trPr>
          <w:jc w:val="center"/>
        </w:trPr>
        <w:tc>
          <w:tcPr>
            <w:tcW w:w="4197" w:type="dxa"/>
            <w:vAlign w:val="center"/>
            <w:hideMark/>
          </w:tcPr>
          <w:p w14:paraId="337A35CC" w14:textId="77777777" w:rsidR="00855E1A" w:rsidRDefault="00855E1A" w:rsidP="00D64E88">
            <w:pPr>
              <w:spacing w:line="276" w:lineRule="auto"/>
              <w:rPr>
                <w:rFonts w:ascii="Arial" w:hAnsi="Arial" w:cs="Arial"/>
                <w:sz w:val="20"/>
                <w:szCs w:val="20"/>
              </w:rPr>
            </w:pPr>
            <w:r>
              <w:rPr>
                <w:rFonts w:ascii="Arial" w:hAnsi="Arial" w:cs="Arial"/>
              </w:rPr>
              <w:t>Robert Phaneuf</w:t>
            </w:r>
          </w:p>
        </w:tc>
        <w:tc>
          <w:tcPr>
            <w:tcW w:w="1980" w:type="dxa"/>
            <w:vAlign w:val="center"/>
            <w:hideMark/>
          </w:tcPr>
          <w:p w14:paraId="726E98CA" w14:textId="77777777" w:rsidR="00855E1A" w:rsidRDefault="00855E1A" w:rsidP="00D64E88">
            <w:pPr>
              <w:spacing w:line="276" w:lineRule="auto"/>
              <w:jc w:val="center"/>
              <w:rPr>
                <w:rFonts w:ascii="Arial" w:hAnsi="Arial" w:cs="Arial"/>
              </w:rPr>
            </w:pPr>
            <w:r>
              <w:rPr>
                <w:rFonts w:ascii="Arial" w:hAnsi="Arial" w:cs="Arial"/>
              </w:rPr>
              <w:t>P</w:t>
            </w:r>
          </w:p>
        </w:tc>
        <w:tc>
          <w:tcPr>
            <w:tcW w:w="1800" w:type="dxa"/>
            <w:vAlign w:val="center"/>
            <w:hideMark/>
          </w:tcPr>
          <w:p w14:paraId="17E87ABE" w14:textId="77777777" w:rsidR="00855E1A" w:rsidRDefault="00855E1A" w:rsidP="00D64E88">
            <w:pPr>
              <w:spacing w:line="276" w:lineRule="auto"/>
              <w:jc w:val="center"/>
              <w:rPr>
                <w:rFonts w:ascii="Arial" w:hAnsi="Arial" w:cs="Arial"/>
              </w:rPr>
            </w:pPr>
            <w:r>
              <w:rPr>
                <w:rFonts w:ascii="Arial" w:hAnsi="Arial" w:cs="Arial"/>
              </w:rPr>
              <w:t>4</w:t>
            </w:r>
          </w:p>
        </w:tc>
        <w:tc>
          <w:tcPr>
            <w:tcW w:w="1677" w:type="dxa"/>
            <w:vAlign w:val="center"/>
            <w:hideMark/>
          </w:tcPr>
          <w:p w14:paraId="4CB97A27" w14:textId="77777777" w:rsidR="00855E1A" w:rsidRDefault="00855E1A" w:rsidP="00D64E88">
            <w:pPr>
              <w:spacing w:line="276" w:lineRule="auto"/>
              <w:jc w:val="center"/>
              <w:rPr>
                <w:rFonts w:ascii="Arial" w:hAnsi="Arial" w:cs="Arial"/>
              </w:rPr>
            </w:pPr>
            <w:r>
              <w:rPr>
                <w:rFonts w:ascii="Arial" w:hAnsi="Arial" w:cs="Arial"/>
              </w:rPr>
              <w:t>0</w:t>
            </w:r>
          </w:p>
        </w:tc>
      </w:tr>
      <w:tr w:rsidR="00855E1A" w14:paraId="633C401C" w14:textId="77777777" w:rsidTr="00D64E88">
        <w:trPr>
          <w:jc w:val="center"/>
        </w:trPr>
        <w:tc>
          <w:tcPr>
            <w:tcW w:w="4197" w:type="dxa"/>
            <w:vAlign w:val="center"/>
            <w:hideMark/>
          </w:tcPr>
          <w:p w14:paraId="6B6961B7" w14:textId="77777777" w:rsidR="00855E1A" w:rsidRDefault="00855E1A" w:rsidP="00D64E88">
            <w:pPr>
              <w:spacing w:line="276" w:lineRule="auto"/>
              <w:rPr>
                <w:rFonts w:ascii="Arial" w:hAnsi="Arial" w:cs="Arial"/>
                <w:bCs/>
                <w:sz w:val="20"/>
                <w:szCs w:val="20"/>
              </w:rPr>
            </w:pPr>
          </w:p>
        </w:tc>
        <w:tc>
          <w:tcPr>
            <w:tcW w:w="1980" w:type="dxa"/>
            <w:vAlign w:val="center"/>
            <w:hideMark/>
          </w:tcPr>
          <w:p w14:paraId="44D68858" w14:textId="77777777" w:rsidR="00855E1A" w:rsidRDefault="00855E1A" w:rsidP="00855E1A">
            <w:pPr>
              <w:spacing w:line="276" w:lineRule="auto"/>
              <w:rPr>
                <w:rFonts w:ascii="Arial" w:hAnsi="Arial" w:cs="Arial"/>
              </w:rPr>
            </w:pPr>
          </w:p>
        </w:tc>
        <w:tc>
          <w:tcPr>
            <w:tcW w:w="1800" w:type="dxa"/>
            <w:vAlign w:val="center"/>
            <w:hideMark/>
          </w:tcPr>
          <w:p w14:paraId="753960DF" w14:textId="77777777" w:rsidR="00855E1A" w:rsidRDefault="00855E1A" w:rsidP="00855E1A">
            <w:pPr>
              <w:spacing w:line="276" w:lineRule="auto"/>
              <w:rPr>
                <w:rFonts w:ascii="Arial" w:hAnsi="Arial" w:cs="Arial"/>
              </w:rPr>
            </w:pPr>
          </w:p>
        </w:tc>
        <w:tc>
          <w:tcPr>
            <w:tcW w:w="1677" w:type="dxa"/>
            <w:vAlign w:val="center"/>
            <w:hideMark/>
          </w:tcPr>
          <w:p w14:paraId="3546411A" w14:textId="77777777" w:rsidR="00855E1A" w:rsidRDefault="00855E1A" w:rsidP="00855E1A">
            <w:pPr>
              <w:spacing w:line="276" w:lineRule="auto"/>
              <w:rPr>
                <w:rFonts w:ascii="Arial" w:hAnsi="Arial" w:cs="Arial"/>
              </w:rPr>
            </w:pPr>
          </w:p>
        </w:tc>
      </w:tr>
    </w:tbl>
    <w:p w14:paraId="19745ED2" w14:textId="77777777" w:rsidR="00855E1A" w:rsidRDefault="00855E1A" w:rsidP="00855E1A">
      <w:pPr>
        <w:pStyle w:val="Heading1"/>
        <w:ind w:left="0" w:firstLine="0"/>
        <w:rPr>
          <w:b w:val="0"/>
          <w:bCs w:val="0"/>
          <w:u w:val="none"/>
        </w:rPr>
      </w:pPr>
      <w:r>
        <w:rPr>
          <w:b w:val="0"/>
          <w:bCs w:val="0"/>
          <w:u w:val="none"/>
        </w:rPr>
        <w:t xml:space="preserve">Avigdor </w:t>
      </w:r>
      <w:proofErr w:type="spellStart"/>
      <w:r>
        <w:rPr>
          <w:b w:val="0"/>
          <w:bCs w:val="0"/>
          <w:u w:val="none"/>
        </w:rPr>
        <w:t>Pemper</w:t>
      </w:r>
      <w:proofErr w:type="spellEnd"/>
      <w:r>
        <w:rPr>
          <w:b w:val="0"/>
          <w:bCs w:val="0"/>
          <w:u w:val="none"/>
        </w:rPr>
        <w:tab/>
      </w:r>
      <w:r>
        <w:rPr>
          <w:b w:val="0"/>
          <w:bCs w:val="0"/>
          <w:u w:val="none"/>
        </w:rPr>
        <w:tab/>
      </w:r>
      <w:r>
        <w:rPr>
          <w:b w:val="0"/>
          <w:bCs w:val="0"/>
          <w:u w:val="none"/>
        </w:rPr>
        <w:tab/>
      </w:r>
      <w:r>
        <w:rPr>
          <w:b w:val="0"/>
          <w:bCs w:val="0"/>
          <w:u w:val="none"/>
        </w:rPr>
        <w:tab/>
        <w:t xml:space="preserve">         A</w:t>
      </w:r>
      <w:r>
        <w:rPr>
          <w:b w:val="0"/>
          <w:bCs w:val="0"/>
          <w:u w:val="none"/>
        </w:rPr>
        <w:tab/>
      </w:r>
      <w:r>
        <w:rPr>
          <w:b w:val="0"/>
          <w:bCs w:val="0"/>
          <w:u w:val="none"/>
        </w:rPr>
        <w:tab/>
        <w:t xml:space="preserve">      1                        1</w:t>
      </w:r>
    </w:p>
    <w:p w14:paraId="2066604E" w14:textId="77777777" w:rsidR="00855E1A" w:rsidRPr="006972E6" w:rsidRDefault="00855E1A" w:rsidP="00855E1A">
      <w:pPr>
        <w:pStyle w:val="BodyText"/>
      </w:pPr>
    </w:p>
    <w:p w14:paraId="128944CA" w14:textId="77777777" w:rsidR="00855E1A" w:rsidRPr="0069705E" w:rsidRDefault="00855E1A" w:rsidP="00855E1A">
      <w:pPr>
        <w:pStyle w:val="Heading1"/>
        <w:ind w:left="0" w:firstLine="0"/>
        <w:rPr>
          <w:bCs w:val="0"/>
        </w:rPr>
      </w:pPr>
      <w:r>
        <w:t>Staff Present</w:t>
      </w:r>
    </w:p>
    <w:p w14:paraId="3720B28E" w14:textId="77777777" w:rsidR="00855E1A" w:rsidRDefault="00855E1A" w:rsidP="00855E1A">
      <w:pPr>
        <w:pStyle w:val="Footer"/>
        <w:rPr>
          <w:rFonts w:ascii="Arial" w:hAnsi="Arial" w:cs="Arial"/>
        </w:rPr>
      </w:pPr>
      <w:r>
        <w:rPr>
          <w:rFonts w:ascii="Arial" w:hAnsi="Arial" w:cs="Arial"/>
        </w:rPr>
        <w:t>Detective Jameson Jones</w:t>
      </w:r>
    </w:p>
    <w:p w14:paraId="7C6EBBC3" w14:textId="77777777" w:rsidR="00855E1A" w:rsidRDefault="00855E1A" w:rsidP="00855E1A">
      <w:pPr>
        <w:pStyle w:val="Footer"/>
        <w:rPr>
          <w:rFonts w:ascii="Arial" w:hAnsi="Arial" w:cs="Arial"/>
        </w:rPr>
      </w:pPr>
      <w:r>
        <w:rPr>
          <w:rFonts w:ascii="Arial" w:hAnsi="Arial" w:cs="Arial"/>
        </w:rPr>
        <w:t xml:space="preserve">Joyce Hair, Board Clerk </w:t>
      </w:r>
    </w:p>
    <w:p w14:paraId="3F26214D" w14:textId="77777777" w:rsidR="00855E1A" w:rsidRDefault="00855E1A" w:rsidP="00855E1A">
      <w:pPr>
        <w:jc w:val="both"/>
        <w:rPr>
          <w:rFonts w:ascii="Arial" w:hAnsi="Arial" w:cs="Arial"/>
        </w:rPr>
      </w:pPr>
      <w:r>
        <w:rPr>
          <w:rFonts w:ascii="Arial" w:hAnsi="Arial" w:cs="Arial"/>
        </w:rPr>
        <w:t xml:space="preserve">Carla Blair, Recording Secretary, Prototype, Inc. </w:t>
      </w:r>
    </w:p>
    <w:p w14:paraId="34D84B62" w14:textId="77777777" w:rsidR="00855E1A" w:rsidRDefault="00855E1A" w:rsidP="00855E1A">
      <w:pPr>
        <w:jc w:val="both"/>
        <w:rPr>
          <w:rFonts w:ascii="Arial" w:hAnsi="Arial" w:cs="Arial"/>
        </w:rPr>
      </w:pPr>
    </w:p>
    <w:p w14:paraId="68D0C238" w14:textId="77777777" w:rsidR="00855E1A" w:rsidRDefault="00855E1A" w:rsidP="00855E1A">
      <w:pPr>
        <w:pStyle w:val="Heading1"/>
        <w:ind w:left="0" w:firstLine="0"/>
        <w:rPr>
          <w:bCs w:val="0"/>
        </w:rPr>
      </w:pPr>
      <w:r>
        <w:t>Communication to the City Commission</w:t>
      </w:r>
    </w:p>
    <w:p w14:paraId="2BB7D375" w14:textId="77777777" w:rsidR="00855E1A" w:rsidRDefault="00855E1A" w:rsidP="00855E1A">
      <w:pPr>
        <w:pStyle w:val="Footer"/>
        <w:rPr>
          <w:rFonts w:ascii="Arial" w:hAnsi="Arial" w:cs="Arial"/>
        </w:rPr>
      </w:pPr>
    </w:p>
    <w:p w14:paraId="463805AC" w14:textId="77777777" w:rsidR="00855E1A" w:rsidRDefault="00855E1A" w:rsidP="00855E1A">
      <w:pPr>
        <w:pStyle w:val="Footer"/>
        <w:rPr>
          <w:rFonts w:ascii="Arial" w:hAnsi="Arial" w:cs="Arial"/>
        </w:rPr>
      </w:pPr>
      <w:r>
        <w:rPr>
          <w:rFonts w:ascii="Arial" w:hAnsi="Arial" w:cs="Arial"/>
        </w:rPr>
        <w:t>None.</w:t>
      </w:r>
    </w:p>
    <w:p w14:paraId="6E3E6CFA" w14:textId="77777777" w:rsidR="00855E1A" w:rsidRDefault="00855E1A" w:rsidP="00855E1A">
      <w:pPr>
        <w:jc w:val="both"/>
        <w:rPr>
          <w:rFonts w:ascii="Arial" w:hAnsi="Arial" w:cs="Arial"/>
        </w:rPr>
      </w:pPr>
    </w:p>
    <w:tbl>
      <w:tblPr>
        <w:tblW w:w="10190" w:type="dxa"/>
        <w:jc w:val="center"/>
        <w:tblLook w:val="04A0" w:firstRow="1" w:lastRow="0" w:firstColumn="1" w:lastColumn="0" w:noHBand="0" w:noVBand="1"/>
      </w:tblPr>
      <w:tblGrid>
        <w:gridCol w:w="1458"/>
        <w:gridCol w:w="1949"/>
        <w:gridCol w:w="5764"/>
        <w:gridCol w:w="1019"/>
      </w:tblGrid>
      <w:tr w:rsidR="00855E1A" w14:paraId="68E91429" w14:textId="77777777" w:rsidTr="00D64E88">
        <w:trPr>
          <w:jc w:val="center"/>
        </w:trPr>
        <w:tc>
          <w:tcPr>
            <w:tcW w:w="1458" w:type="dxa"/>
            <w:hideMark/>
          </w:tcPr>
          <w:p w14:paraId="6BE79653" w14:textId="77777777" w:rsidR="00855E1A" w:rsidRDefault="00855E1A" w:rsidP="00D64E88">
            <w:pPr>
              <w:spacing w:line="276" w:lineRule="auto"/>
              <w:jc w:val="center"/>
              <w:rPr>
                <w:rFonts w:ascii="Arial" w:hAnsi="Arial" w:cs="Arial"/>
                <w:b/>
                <w:u w:val="single"/>
              </w:rPr>
            </w:pPr>
            <w:r>
              <w:rPr>
                <w:rFonts w:ascii="Arial" w:hAnsi="Arial" w:cs="Arial"/>
                <w:b/>
                <w:u w:val="single"/>
              </w:rPr>
              <w:t>Index</w:t>
            </w:r>
          </w:p>
        </w:tc>
        <w:tc>
          <w:tcPr>
            <w:tcW w:w="1949" w:type="dxa"/>
          </w:tcPr>
          <w:p w14:paraId="2E7ED062" w14:textId="77777777" w:rsidR="00855E1A" w:rsidRDefault="00855E1A" w:rsidP="00D64E88">
            <w:pPr>
              <w:spacing w:line="276" w:lineRule="auto"/>
              <w:jc w:val="center"/>
              <w:rPr>
                <w:rFonts w:ascii="Arial" w:hAnsi="Arial" w:cs="Arial"/>
                <w:b/>
                <w:u w:val="single"/>
              </w:rPr>
            </w:pPr>
          </w:p>
        </w:tc>
        <w:tc>
          <w:tcPr>
            <w:tcW w:w="5764" w:type="dxa"/>
          </w:tcPr>
          <w:p w14:paraId="520D1E89" w14:textId="77777777" w:rsidR="00855E1A" w:rsidRDefault="00855E1A" w:rsidP="00D64E88">
            <w:pPr>
              <w:pStyle w:val="Heading1"/>
              <w:spacing w:line="276" w:lineRule="auto"/>
              <w:rPr>
                <w:bCs w:val="0"/>
              </w:rPr>
            </w:pPr>
          </w:p>
        </w:tc>
        <w:tc>
          <w:tcPr>
            <w:tcW w:w="1019" w:type="dxa"/>
          </w:tcPr>
          <w:p w14:paraId="5C594CED" w14:textId="77777777" w:rsidR="00855E1A" w:rsidRDefault="00855E1A" w:rsidP="00D64E88">
            <w:pPr>
              <w:spacing w:line="276" w:lineRule="auto"/>
              <w:jc w:val="center"/>
              <w:rPr>
                <w:rFonts w:ascii="Arial" w:hAnsi="Arial" w:cs="Arial"/>
                <w:b/>
                <w:u w:val="single"/>
              </w:rPr>
            </w:pPr>
          </w:p>
        </w:tc>
      </w:tr>
      <w:tr w:rsidR="00855E1A" w14:paraId="61871172" w14:textId="77777777" w:rsidTr="00D64E88">
        <w:trPr>
          <w:jc w:val="center"/>
        </w:trPr>
        <w:tc>
          <w:tcPr>
            <w:tcW w:w="1458" w:type="dxa"/>
            <w:hideMark/>
          </w:tcPr>
          <w:p w14:paraId="50B75098" w14:textId="77777777" w:rsidR="00855E1A" w:rsidRDefault="00855E1A" w:rsidP="00D64E88">
            <w:pPr>
              <w:spacing w:line="276" w:lineRule="auto"/>
              <w:jc w:val="center"/>
              <w:rPr>
                <w:rFonts w:ascii="Arial" w:hAnsi="Arial" w:cs="Arial"/>
                <w:b/>
                <w:u w:val="single"/>
              </w:rPr>
            </w:pPr>
            <w:r>
              <w:rPr>
                <w:rFonts w:ascii="Arial" w:hAnsi="Arial" w:cs="Arial"/>
                <w:b/>
                <w:u w:val="single"/>
              </w:rPr>
              <w:t>Item No.</w:t>
            </w:r>
          </w:p>
        </w:tc>
        <w:tc>
          <w:tcPr>
            <w:tcW w:w="1949" w:type="dxa"/>
            <w:hideMark/>
          </w:tcPr>
          <w:p w14:paraId="239BC00C" w14:textId="77777777" w:rsidR="00855E1A" w:rsidRDefault="00855E1A" w:rsidP="00D64E88">
            <w:pPr>
              <w:spacing w:line="276" w:lineRule="auto"/>
              <w:jc w:val="center"/>
              <w:rPr>
                <w:rFonts w:ascii="Arial" w:hAnsi="Arial" w:cs="Arial"/>
                <w:b/>
                <w:u w:val="single"/>
              </w:rPr>
            </w:pPr>
            <w:r>
              <w:rPr>
                <w:rFonts w:ascii="Arial" w:hAnsi="Arial" w:cs="Arial"/>
                <w:b/>
                <w:u w:val="single"/>
              </w:rPr>
              <w:t>Case Number</w:t>
            </w:r>
          </w:p>
        </w:tc>
        <w:tc>
          <w:tcPr>
            <w:tcW w:w="5764" w:type="dxa"/>
            <w:hideMark/>
          </w:tcPr>
          <w:p w14:paraId="29234442" w14:textId="77777777" w:rsidR="00855E1A" w:rsidRDefault="00855E1A" w:rsidP="00D64E88">
            <w:pPr>
              <w:pStyle w:val="Heading1"/>
              <w:spacing w:line="276" w:lineRule="auto"/>
              <w:rPr>
                <w:bCs w:val="0"/>
              </w:rPr>
            </w:pPr>
            <w:r>
              <w:t>Respondent</w:t>
            </w:r>
          </w:p>
        </w:tc>
        <w:tc>
          <w:tcPr>
            <w:tcW w:w="1019" w:type="dxa"/>
            <w:hideMark/>
          </w:tcPr>
          <w:p w14:paraId="48FE5EC9" w14:textId="77777777" w:rsidR="00855E1A" w:rsidRDefault="00855E1A" w:rsidP="00D64E88">
            <w:pPr>
              <w:spacing w:line="276" w:lineRule="auto"/>
              <w:jc w:val="center"/>
              <w:rPr>
                <w:rFonts w:ascii="Arial" w:hAnsi="Arial" w:cs="Arial"/>
                <w:b/>
                <w:u w:val="single"/>
              </w:rPr>
            </w:pPr>
            <w:r>
              <w:rPr>
                <w:rFonts w:ascii="Arial" w:hAnsi="Arial" w:cs="Arial"/>
                <w:b/>
                <w:u w:val="single"/>
              </w:rPr>
              <w:t>Page</w:t>
            </w:r>
          </w:p>
        </w:tc>
      </w:tr>
    </w:tbl>
    <w:p w14:paraId="15B526BF" w14:textId="77777777" w:rsidR="00855E1A" w:rsidRDefault="00855E1A" w:rsidP="00855E1A">
      <w:pPr>
        <w:jc w:val="both"/>
        <w:rPr>
          <w:rFonts w:ascii="Arial" w:hAnsi="Arial" w:cs="Arial"/>
          <w:b/>
        </w:rPr>
      </w:pPr>
      <w:r>
        <w:rPr>
          <w:rFonts w:ascii="Arial" w:hAnsi="Arial" w:cs="Arial"/>
        </w:rPr>
        <w:tab/>
      </w:r>
      <w:r>
        <w:rPr>
          <w:rFonts w:ascii="Arial" w:hAnsi="Arial" w:cs="Arial"/>
          <w:b/>
        </w:rPr>
        <w:t xml:space="preserve">4. </w:t>
      </w:r>
      <w:r>
        <w:rPr>
          <w:rFonts w:ascii="Arial" w:hAnsi="Arial" w:cs="Arial"/>
          <w:b/>
        </w:rPr>
        <w:tab/>
        <w:t>21-08-02</w:t>
      </w:r>
      <w:r>
        <w:rPr>
          <w:rFonts w:ascii="Arial" w:hAnsi="Arial" w:cs="Arial"/>
          <w:b/>
        </w:rPr>
        <w:tab/>
      </w:r>
      <w:r>
        <w:rPr>
          <w:rFonts w:ascii="Arial" w:hAnsi="Arial" w:cs="Arial"/>
          <w:b/>
        </w:rPr>
        <w:tab/>
        <w:t>2935 North Federal Highway, America’s Best –     2</w:t>
      </w:r>
      <w:r>
        <w:rPr>
          <w:rFonts w:ascii="Arial" w:hAnsi="Arial" w:cs="Arial"/>
          <w:b/>
        </w:rPr>
        <w:tab/>
      </w:r>
    </w:p>
    <w:p w14:paraId="619C292E" w14:textId="77777777" w:rsidR="00855E1A" w:rsidRDefault="00855E1A" w:rsidP="00855E1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Status Hearing</w:t>
      </w:r>
    </w:p>
    <w:p w14:paraId="3EE4A19A" w14:textId="77777777" w:rsidR="00855E1A" w:rsidRDefault="00855E1A" w:rsidP="00855E1A">
      <w:pPr>
        <w:jc w:val="both"/>
        <w:rPr>
          <w:rFonts w:ascii="Arial" w:hAnsi="Arial" w:cs="Arial"/>
          <w:b/>
        </w:rPr>
      </w:pPr>
    </w:p>
    <w:p w14:paraId="64186D41" w14:textId="77777777" w:rsidR="00855E1A" w:rsidRDefault="00855E1A" w:rsidP="00855E1A">
      <w:pPr>
        <w:jc w:val="both"/>
        <w:rPr>
          <w:rFonts w:ascii="Arial" w:hAnsi="Arial" w:cs="Arial"/>
          <w:b/>
        </w:rPr>
      </w:pPr>
      <w:r>
        <w:rPr>
          <w:rFonts w:ascii="Arial" w:hAnsi="Arial" w:cs="Arial"/>
          <w:b/>
        </w:rPr>
        <w:tab/>
        <w:t xml:space="preserve">5. </w:t>
      </w:r>
      <w:r>
        <w:rPr>
          <w:rFonts w:ascii="Arial" w:hAnsi="Arial" w:cs="Arial"/>
          <w:b/>
        </w:rPr>
        <w:tab/>
        <w:t>22-04-01</w:t>
      </w:r>
      <w:r>
        <w:rPr>
          <w:rFonts w:ascii="Arial" w:hAnsi="Arial" w:cs="Arial"/>
          <w:b/>
        </w:rPr>
        <w:tab/>
      </w:r>
      <w:r>
        <w:rPr>
          <w:rFonts w:ascii="Arial" w:hAnsi="Arial" w:cs="Arial"/>
          <w:b/>
        </w:rPr>
        <w:tab/>
        <w:t>301 SW 2</w:t>
      </w:r>
      <w:r w:rsidRPr="006972E6">
        <w:rPr>
          <w:rFonts w:ascii="Arial" w:hAnsi="Arial" w:cs="Arial"/>
          <w:b/>
          <w:vertAlign w:val="superscript"/>
        </w:rPr>
        <w:t>nd</w:t>
      </w:r>
      <w:r>
        <w:rPr>
          <w:rFonts w:ascii="Arial" w:hAnsi="Arial" w:cs="Arial"/>
          <w:b/>
        </w:rPr>
        <w:t xml:space="preserve"> Street, DBA #00 </w:t>
      </w:r>
      <w:proofErr w:type="spellStart"/>
      <w:r>
        <w:rPr>
          <w:rFonts w:ascii="Arial" w:hAnsi="Arial" w:cs="Arial"/>
          <w:b/>
        </w:rPr>
        <w:t>Shato</w:t>
      </w:r>
      <w:proofErr w:type="spellEnd"/>
      <w:r>
        <w:rPr>
          <w:rFonts w:ascii="Arial" w:hAnsi="Arial" w:cs="Arial"/>
          <w:b/>
        </w:rPr>
        <w:t xml:space="preserve"> –                       2</w:t>
      </w:r>
    </w:p>
    <w:p w14:paraId="18244E6D" w14:textId="77777777" w:rsidR="00855E1A" w:rsidRDefault="00855E1A" w:rsidP="00855E1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Status Hearing</w:t>
      </w:r>
    </w:p>
    <w:p w14:paraId="43E17015" w14:textId="77777777" w:rsidR="00855E1A" w:rsidRDefault="00855E1A" w:rsidP="00855E1A">
      <w:pPr>
        <w:jc w:val="both"/>
        <w:rPr>
          <w:rFonts w:ascii="Arial" w:hAnsi="Arial" w:cs="Arial"/>
        </w:rPr>
      </w:pPr>
    </w:p>
    <w:p w14:paraId="3A95B038" w14:textId="77777777" w:rsidR="00855E1A" w:rsidRDefault="00855E1A" w:rsidP="00855E1A">
      <w:pPr>
        <w:jc w:val="both"/>
        <w:rPr>
          <w:rFonts w:ascii="Arial" w:hAnsi="Arial" w:cs="Arial"/>
          <w:bCs/>
        </w:rPr>
      </w:pPr>
      <w:r>
        <w:rPr>
          <w:rFonts w:ascii="Arial" w:hAnsi="Arial" w:cs="Arial"/>
          <w:b/>
        </w:rPr>
        <w:t>Purpose</w:t>
      </w:r>
      <w:r>
        <w:rPr>
          <w:rFonts w:ascii="Arial" w:hAnsi="Arial" w:cs="Arial"/>
        </w:rPr>
        <w:t xml:space="preserve">: Promote, protect, and improve the health, safety, and welfare of the citizens by imposing administrative fines and other non-criminal penalties in order to provide an equitable, expeditious, effective, and inexpensive method of enforcing ordinances under circumstances when a pending, or repeated violation continues to exist. </w:t>
      </w:r>
    </w:p>
    <w:p w14:paraId="1B961EFA" w14:textId="77777777" w:rsidR="00855E1A" w:rsidRDefault="00855E1A" w:rsidP="00855E1A">
      <w:pPr>
        <w:jc w:val="both"/>
        <w:rPr>
          <w:rFonts w:ascii="Arial" w:hAnsi="Arial" w:cs="Arial"/>
        </w:rPr>
      </w:pPr>
    </w:p>
    <w:p w14:paraId="692F0CFF" w14:textId="77777777" w:rsidR="00855E1A" w:rsidRDefault="00855E1A" w:rsidP="00855E1A">
      <w:pPr>
        <w:pStyle w:val="Footer"/>
        <w:numPr>
          <w:ilvl w:val="0"/>
          <w:numId w:val="4"/>
        </w:numPr>
        <w:jc w:val="both"/>
        <w:rPr>
          <w:rFonts w:ascii="Arial" w:hAnsi="Arial" w:cs="Arial"/>
          <w:b/>
        </w:rPr>
      </w:pPr>
      <w:r>
        <w:rPr>
          <w:rFonts w:ascii="Arial" w:hAnsi="Arial" w:cs="Arial"/>
          <w:b/>
        </w:rPr>
        <w:t>Call meeting to order; Pledge of Allegiance</w:t>
      </w:r>
    </w:p>
    <w:p w14:paraId="4D128AF9" w14:textId="77777777" w:rsidR="00855E1A" w:rsidRDefault="00855E1A" w:rsidP="00855E1A">
      <w:pPr>
        <w:jc w:val="both"/>
        <w:rPr>
          <w:rFonts w:ascii="Arial" w:hAnsi="Arial" w:cs="Arial"/>
        </w:rPr>
      </w:pPr>
    </w:p>
    <w:p w14:paraId="5B6A415B" w14:textId="77777777" w:rsidR="00855E1A" w:rsidRDefault="00855E1A" w:rsidP="00855E1A">
      <w:pPr>
        <w:jc w:val="both"/>
        <w:rPr>
          <w:rFonts w:ascii="Arial" w:hAnsi="Arial" w:cs="Arial"/>
        </w:rPr>
      </w:pPr>
      <w:r>
        <w:rPr>
          <w:rFonts w:ascii="Arial" w:hAnsi="Arial" w:cs="Arial"/>
        </w:rPr>
        <w:t xml:space="preserve">The meeting was called to order at 7:01 p.m. and the Pledge of Allegiance was recited. </w:t>
      </w:r>
    </w:p>
    <w:p w14:paraId="165A242A" w14:textId="77777777" w:rsidR="00855E1A" w:rsidRDefault="00855E1A" w:rsidP="00855E1A">
      <w:pPr>
        <w:jc w:val="both"/>
        <w:rPr>
          <w:rFonts w:ascii="Arial" w:hAnsi="Arial" w:cs="Arial"/>
        </w:rPr>
      </w:pPr>
    </w:p>
    <w:p w14:paraId="1B2A2C83" w14:textId="77777777" w:rsidR="00855E1A" w:rsidRDefault="00855E1A" w:rsidP="00855E1A">
      <w:pPr>
        <w:pStyle w:val="Footer"/>
        <w:numPr>
          <w:ilvl w:val="0"/>
          <w:numId w:val="4"/>
        </w:numPr>
        <w:jc w:val="both"/>
        <w:rPr>
          <w:rFonts w:ascii="Arial" w:hAnsi="Arial" w:cs="Arial"/>
          <w:b/>
        </w:rPr>
      </w:pPr>
      <w:r>
        <w:rPr>
          <w:rFonts w:ascii="Arial" w:hAnsi="Arial" w:cs="Arial"/>
          <w:b/>
        </w:rPr>
        <w:t>Roll call; witnesses sign log; swearing in</w:t>
      </w:r>
    </w:p>
    <w:p w14:paraId="3BFA5B7B" w14:textId="77777777" w:rsidR="00855E1A" w:rsidRDefault="00855E1A" w:rsidP="00855E1A">
      <w:pPr>
        <w:pStyle w:val="Footer"/>
        <w:jc w:val="both"/>
        <w:rPr>
          <w:rFonts w:ascii="Arial" w:hAnsi="Arial" w:cs="Arial"/>
        </w:rPr>
      </w:pPr>
    </w:p>
    <w:p w14:paraId="0E9458E0" w14:textId="77777777" w:rsidR="00855E1A" w:rsidRDefault="00855E1A" w:rsidP="00855E1A">
      <w:pPr>
        <w:pStyle w:val="Footer"/>
        <w:jc w:val="both"/>
        <w:rPr>
          <w:rFonts w:ascii="Arial" w:hAnsi="Arial" w:cs="Arial"/>
        </w:rPr>
      </w:pPr>
      <w:r>
        <w:rPr>
          <w:rFonts w:ascii="Arial" w:hAnsi="Arial" w:cs="Arial"/>
        </w:rPr>
        <w:t xml:space="preserve">Roll was called and it was noted a quorum was present. Any individuals planning to speak at tonight’s meeting were sworn in. </w:t>
      </w:r>
    </w:p>
    <w:p w14:paraId="6C223F05" w14:textId="77777777" w:rsidR="00855E1A" w:rsidRDefault="00855E1A" w:rsidP="00855E1A">
      <w:pPr>
        <w:pStyle w:val="Footer"/>
        <w:jc w:val="both"/>
        <w:rPr>
          <w:rFonts w:ascii="Arial" w:hAnsi="Arial" w:cs="Arial"/>
        </w:rPr>
      </w:pPr>
    </w:p>
    <w:p w14:paraId="78D8A51D" w14:textId="77777777" w:rsidR="00855E1A" w:rsidRDefault="00855E1A" w:rsidP="00855E1A">
      <w:pPr>
        <w:pStyle w:val="Footer"/>
        <w:numPr>
          <w:ilvl w:val="0"/>
          <w:numId w:val="4"/>
        </w:numPr>
        <w:jc w:val="both"/>
        <w:rPr>
          <w:rFonts w:ascii="Arial" w:hAnsi="Arial" w:cs="Arial"/>
          <w:b/>
        </w:rPr>
      </w:pPr>
      <w:r>
        <w:rPr>
          <w:rFonts w:ascii="Arial" w:hAnsi="Arial" w:cs="Arial"/>
          <w:b/>
        </w:rPr>
        <w:t>Approval of minutes for April 14, 2022</w:t>
      </w:r>
    </w:p>
    <w:p w14:paraId="2A4344F2" w14:textId="77777777" w:rsidR="00855E1A" w:rsidRDefault="00855E1A" w:rsidP="00855E1A">
      <w:pPr>
        <w:pStyle w:val="Footer"/>
        <w:jc w:val="both"/>
        <w:rPr>
          <w:rFonts w:ascii="Arial" w:hAnsi="Arial" w:cs="Arial"/>
        </w:rPr>
      </w:pPr>
    </w:p>
    <w:p w14:paraId="71B8B1AE" w14:textId="77777777" w:rsidR="00855E1A" w:rsidRDefault="00855E1A" w:rsidP="00855E1A">
      <w:pPr>
        <w:pStyle w:val="Footer"/>
        <w:jc w:val="both"/>
        <w:rPr>
          <w:rFonts w:ascii="Arial" w:hAnsi="Arial" w:cs="Arial"/>
        </w:rPr>
      </w:pPr>
      <w:r>
        <w:rPr>
          <w:rFonts w:ascii="Arial" w:hAnsi="Arial" w:cs="Arial"/>
          <w:b/>
        </w:rPr>
        <w:t>Motion</w:t>
      </w:r>
      <w:r>
        <w:rPr>
          <w:rFonts w:ascii="Arial" w:hAnsi="Arial" w:cs="Arial"/>
        </w:rPr>
        <w:t xml:space="preserve"> made by Mr. </w:t>
      </w:r>
      <w:proofErr w:type="spellStart"/>
      <w:r>
        <w:rPr>
          <w:rFonts w:ascii="Arial" w:hAnsi="Arial" w:cs="Arial"/>
        </w:rPr>
        <w:t>S</w:t>
      </w:r>
      <w:r w:rsidR="00E302C9">
        <w:rPr>
          <w:rFonts w:ascii="Arial" w:hAnsi="Arial" w:cs="Arial"/>
        </w:rPr>
        <w:t>lotnick</w:t>
      </w:r>
      <w:proofErr w:type="spellEnd"/>
      <w:r w:rsidR="00E302C9">
        <w:rPr>
          <w:rFonts w:ascii="Arial" w:hAnsi="Arial" w:cs="Arial"/>
        </w:rPr>
        <w:t>, seconded by Mr. Phaneuf</w:t>
      </w:r>
      <w:r>
        <w:rPr>
          <w:rFonts w:ascii="Arial" w:hAnsi="Arial" w:cs="Arial"/>
        </w:rPr>
        <w:t>, to approve th</w:t>
      </w:r>
      <w:r w:rsidR="00E302C9">
        <w:rPr>
          <w:rFonts w:ascii="Arial" w:hAnsi="Arial" w:cs="Arial"/>
        </w:rPr>
        <w:t>e April minutes</w:t>
      </w:r>
      <w:r>
        <w:rPr>
          <w:rFonts w:ascii="Arial" w:hAnsi="Arial" w:cs="Arial"/>
        </w:rPr>
        <w:t xml:space="preserve">. In a voice vote, the </w:t>
      </w:r>
      <w:r>
        <w:rPr>
          <w:rFonts w:ascii="Arial" w:hAnsi="Arial" w:cs="Arial"/>
          <w:b/>
        </w:rPr>
        <w:t>motion</w:t>
      </w:r>
      <w:r>
        <w:rPr>
          <w:rFonts w:ascii="Arial" w:hAnsi="Arial" w:cs="Arial"/>
        </w:rPr>
        <w:t xml:space="preserve"> passed unanimously.</w:t>
      </w:r>
    </w:p>
    <w:p w14:paraId="55856223" w14:textId="77777777" w:rsidR="00855E1A" w:rsidRDefault="00855E1A" w:rsidP="00855E1A">
      <w:pPr>
        <w:pStyle w:val="Footer"/>
        <w:jc w:val="both"/>
        <w:rPr>
          <w:rFonts w:ascii="Arial" w:hAnsi="Arial" w:cs="Arial"/>
        </w:rPr>
      </w:pPr>
    </w:p>
    <w:p w14:paraId="7912B15A" w14:textId="77777777" w:rsidR="00855E1A" w:rsidRDefault="00855E1A" w:rsidP="00855E1A">
      <w:pPr>
        <w:jc w:val="both"/>
        <w:rPr>
          <w:rFonts w:ascii="Arial" w:hAnsi="Arial" w:cs="Arial"/>
        </w:rPr>
      </w:pPr>
      <w:r>
        <w:rPr>
          <w:rFonts w:ascii="Arial" w:hAnsi="Arial" w:cs="Arial"/>
          <w:b/>
          <w:u w:val="single"/>
        </w:rPr>
        <w:t>Cases</w:t>
      </w:r>
    </w:p>
    <w:p w14:paraId="5D2AC553" w14:textId="77777777" w:rsidR="00855E1A" w:rsidRDefault="00855E1A" w:rsidP="00855E1A">
      <w:pPr>
        <w:jc w:val="both"/>
        <w:rPr>
          <w:rFonts w:ascii="Arial" w:hAnsi="Arial" w:cs="Arial"/>
        </w:rPr>
      </w:pPr>
    </w:p>
    <w:p w14:paraId="4CE0F644" w14:textId="77777777" w:rsidR="00855E1A" w:rsidRPr="00FD2155" w:rsidRDefault="00855E1A" w:rsidP="00855E1A">
      <w:pPr>
        <w:pStyle w:val="ListParagraph"/>
        <w:numPr>
          <w:ilvl w:val="0"/>
          <w:numId w:val="4"/>
        </w:numPr>
        <w:jc w:val="both"/>
        <w:rPr>
          <w:rFonts w:ascii="Arial" w:hAnsi="Arial" w:cs="Arial"/>
          <w:b/>
        </w:rPr>
      </w:pPr>
      <w:r w:rsidRPr="00FD2155">
        <w:rPr>
          <w:rFonts w:ascii="Arial" w:hAnsi="Arial" w:cs="Arial"/>
          <w:b/>
        </w:rPr>
        <w:t>Case Number 21-08-02</w:t>
      </w:r>
    </w:p>
    <w:p w14:paraId="6D5464DE" w14:textId="77777777" w:rsidR="00855E1A" w:rsidRDefault="00855E1A" w:rsidP="00855E1A">
      <w:pPr>
        <w:pStyle w:val="ListParagraph"/>
        <w:jc w:val="both"/>
        <w:rPr>
          <w:rFonts w:ascii="Arial" w:hAnsi="Arial" w:cs="Arial"/>
          <w:b/>
        </w:rPr>
      </w:pPr>
      <w:r>
        <w:rPr>
          <w:rFonts w:ascii="Arial" w:hAnsi="Arial" w:cs="Arial"/>
          <w:b/>
        </w:rPr>
        <w:t>2935 North Federal Highway</w:t>
      </w:r>
    </w:p>
    <w:p w14:paraId="59AE9481" w14:textId="77777777" w:rsidR="00855E1A" w:rsidRDefault="00855E1A" w:rsidP="00855E1A">
      <w:pPr>
        <w:pStyle w:val="ListParagraph"/>
        <w:jc w:val="both"/>
        <w:rPr>
          <w:rFonts w:ascii="Arial" w:hAnsi="Arial" w:cs="Arial"/>
          <w:b/>
        </w:rPr>
      </w:pPr>
      <w:r>
        <w:rPr>
          <w:rFonts w:ascii="Arial" w:hAnsi="Arial" w:cs="Arial"/>
          <w:b/>
        </w:rPr>
        <w:t>America’s Best</w:t>
      </w:r>
    </w:p>
    <w:p w14:paraId="1983FC72" w14:textId="77777777" w:rsidR="00855E1A" w:rsidRDefault="00855E1A" w:rsidP="00855E1A">
      <w:pPr>
        <w:pStyle w:val="ListParagraph"/>
        <w:numPr>
          <w:ilvl w:val="0"/>
          <w:numId w:val="5"/>
        </w:numPr>
        <w:jc w:val="both"/>
        <w:rPr>
          <w:rFonts w:ascii="Arial" w:hAnsi="Arial" w:cs="Arial"/>
          <w:b/>
        </w:rPr>
      </w:pPr>
      <w:r>
        <w:rPr>
          <w:rFonts w:ascii="Arial" w:hAnsi="Arial" w:cs="Arial"/>
          <w:b/>
        </w:rPr>
        <w:t>Status Hearing</w:t>
      </w:r>
    </w:p>
    <w:p w14:paraId="7778643F" w14:textId="77777777" w:rsidR="00855E1A" w:rsidRDefault="00855E1A" w:rsidP="00855E1A">
      <w:pPr>
        <w:jc w:val="both"/>
        <w:rPr>
          <w:rFonts w:ascii="Arial" w:hAnsi="Arial" w:cs="Arial"/>
        </w:rPr>
      </w:pPr>
    </w:p>
    <w:p w14:paraId="60AAC5FD" w14:textId="77777777" w:rsidR="00855E1A" w:rsidRDefault="00855E1A" w:rsidP="00855E1A">
      <w:pPr>
        <w:jc w:val="both"/>
        <w:rPr>
          <w:rFonts w:ascii="Arial" w:hAnsi="Arial" w:cs="Arial"/>
        </w:rPr>
      </w:pPr>
      <w:r>
        <w:rPr>
          <w:rFonts w:ascii="Arial" w:hAnsi="Arial" w:cs="Arial"/>
        </w:rPr>
        <w:t xml:space="preserve">Detective Jameson Jones </w:t>
      </w:r>
      <w:r w:rsidR="00E302C9">
        <w:rPr>
          <w:rFonts w:ascii="Arial" w:hAnsi="Arial" w:cs="Arial"/>
        </w:rPr>
        <w:t xml:space="preserve">stated that since the prior meeting, there have been no nuisance-related reports initiated from this property. There were 36 calls for service, including a suspicious incident, a domestic incident, and requests to trespass individuals from the property, among others. </w:t>
      </w:r>
    </w:p>
    <w:p w14:paraId="127A538E" w14:textId="77777777" w:rsidR="00E302C9" w:rsidRDefault="00E302C9" w:rsidP="00855E1A">
      <w:pPr>
        <w:jc w:val="both"/>
        <w:rPr>
          <w:rFonts w:ascii="Arial" w:hAnsi="Arial" w:cs="Arial"/>
        </w:rPr>
      </w:pPr>
    </w:p>
    <w:p w14:paraId="79E41D7D" w14:textId="77777777" w:rsidR="00E302C9" w:rsidRDefault="00E302C9" w:rsidP="00855E1A">
      <w:pPr>
        <w:jc w:val="both"/>
        <w:rPr>
          <w:rFonts w:ascii="Arial" w:hAnsi="Arial" w:cs="Arial"/>
        </w:rPr>
      </w:pPr>
      <w:r>
        <w:rPr>
          <w:rFonts w:ascii="Arial" w:hAnsi="Arial" w:cs="Arial"/>
        </w:rPr>
        <w:t xml:space="preserve">The property owner has asked when the Nuisance Abatement Board’s (NAB’s) jurisdiction is expected to end. Det. Jones noted that this may occur in September 2022. </w:t>
      </w:r>
      <w:r w:rsidR="009920FE">
        <w:rPr>
          <w:rFonts w:ascii="Arial" w:hAnsi="Arial" w:cs="Arial"/>
        </w:rPr>
        <w:t xml:space="preserve">The Board members commented positively on improvements to the business’s appearance. </w:t>
      </w:r>
    </w:p>
    <w:p w14:paraId="3F4C3960" w14:textId="77777777" w:rsidR="00855E1A" w:rsidRDefault="00855E1A" w:rsidP="00855E1A">
      <w:pPr>
        <w:jc w:val="both"/>
        <w:rPr>
          <w:rFonts w:ascii="Arial" w:hAnsi="Arial" w:cs="Arial"/>
        </w:rPr>
      </w:pPr>
    </w:p>
    <w:p w14:paraId="6A41E02E" w14:textId="77777777" w:rsidR="00855E1A" w:rsidRDefault="00855E1A" w:rsidP="00855E1A">
      <w:pPr>
        <w:pStyle w:val="ListParagraph"/>
        <w:numPr>
          <w:ilvl w:val="0"/>
          <w:numId w:val="4"/>
        </w:numPr>
        <w:jc w:val="both"/>
        <w:rPr>
          <w:rFonts w:ascii="Arial" w:hAnsi="Arial" w:cs="Arial"/>
          <w:b/>
        </w:rPr>
      </w:pPr>
      <w:r>
        <w:rPr>
          <w:rFonts w:ascii="Arial" w:hAnsi="Arial" w:cs="Arial"/>
          <w:b/>
        </w:rPr>
        <w:t>Case Number 22-04-01</w:t>
      </w:r>
    </w:p>
    <w:p w14:paraId="7C422969" w14:textId="77777777" w:rsidR="00855E1A" w:rsidRDefault="00855E1A" w:rsidP="00855E1A">
      <w:pPr>
        <w:pStyle w:val="ListParagraph"/>
        <w:jc w:val="both"/>
        <w:rPr>
          <w:rFonts w:ascii="Arial" w:hAnsi="Arial" w:cs="Arial"/>
          <w:b/>
        </w:rPr>
      </w:pPr>
      <w:r>
        <w:rPr>
          <w:rFonts w:ascii="Arial" w:hAnsi="Arial" w:cs="Arial"/>
          <w:b/>
        </w:rPr>
        <w:t>301 SW 2</w:t>
      </w:r>
      <w:r w:rsidRPr="00B00568">
        <w:rPr>
          <w:rFonts w:ascii="Arial" w:hAnsi="Arial" w:cs="Arial"/>
          <w:b/>
          <w:vertAlign w:val="superscript"/>
        </w:rPr>
        <w:t>nd</w:t>
      </w:r>
      <w:r>
        <w:rPr>
          <w:rFonts w:ascii="Arial" w:hAnsi="Arial" w:cs="Arial"/>
          <w:b/>
        </w:rPr>
        <w:t xml:space="preserve"> Street</w:t>
      </w:r>
    </w:p>
    <w:p w14:paraId="113BA625" w14:textId="77777777" w:rsidR="00855E1A" w:rsidRDefault="00855E1A" w:rsidP="00855E1A">
      <w:pPr>
        <w:pStyle w:val="ListParagraph"/>
        <w:jc w:val="both"/>
        <w:rPr>
          <w:rFonts w:ascii="Arial" w:hAnsi="Arial" w:cs="Arial"/>
          <w:b/>
        </w:rPr>
      </w:pPr>
      <w:r>
        <w:rPr>
          <w:rFonts w:ascii="Arial" w:hAnsi="Arial" w:cs="Arial"/>
          <w:b/>
        </w:rPr>
        <w:t xml:space="preserve">DBA #00 </w:t>
      </w:r>
      <w:proofErr w:type="spellStart"/>
      <w:r>
        <w:rPr>
          <w:rFonts w:ascii="Arial" w:hAnsi="Arial" w:cs="Arial"/>
          <w:b/>
        </w:rPr>
        <w:t>Shato</w:t>
      </w:r>
      <w:proofErr w:type="spellEnd"/>
    </w:p>
    <w:p w14:paraId="38619CCD" w14:textId="77777777" w:rsidR="00855E1A" w:rsidRDefault="00855E1A" w:rsidP="00855E1A">
      <w:pPr>
        <w:pStyle w:val="ListParagraph"/>
        <w:numPr>
          <w:ilvl w:val="0"/>
          <w:numId w:val="5"/>
        </w:numPr>
        <w:jc w:val="both"/>
        <w:rPr>
          <w:rFonts w:ascii="Arial" w:hAnsi="Arial" w:cs="Arial"/>
          <w:b/>
        </w:rPr>
      </w:pPr>
      <w:r>
        <w:rPr>
          <w:rFonts w:ascii="Arial" w:hAnsi="Arial" w:cs="Arial"/>
          <w:b/>
        </w:rPr>
        <w:t>Status Hearing</w:t>
      </w:r>
    </w:p>
    <w:p w14:paraId="13C949A1" w14:textId="77777777" w:rsidR="00855E1A" w:rsidRDefault="00855E1A" w:rsidP="00855E1A">
      <w:pPr>
        <w:jc w:val="both"/>
        <w:rPr>
          <w:rFonts w:ascii="Arial" w:hAnsi="Arial" w:cs="Arial"/>
        </w:rPr>
      </w:pPr>
    </w:p>
    <w:p w14:paraId="2C1A6135" w14:textId="77777777" w:rsidR="00855E1A" w:rsidRDefault="00855E1A" w:rsidP="00855E1A">
      <w:pPr>
        <w:jc w:val="both"/>
        <w:rPr>
          <w:rFonts w:ascii="Arial" w:hAnsi="Arial" w:cs="Arial"/>
        </w:rPr>
      </w:pPr>
      <w:r>
        <w:rPr>
          <w:rFonts w:ascii="Arial" w:hAnsi="Arial" w:cs="Arial"/>
        </w:rPr>
        <w:t xml:space="preserve">Det. Jones </w:t>
      </w:r>
      <w:r w:rsidR="009920FE">
        <w:rPr>
          <w:rFonts w:ascii="Arial" w:hAnsi="Arial" w:cs="Arial"/>
        </w:rPr>
        <w:t xml:space="preserve">reported that there were two calls for service from this property since the May 2022 meeting. He has spoken with the Patrol Officers who worked those shifts, who advised that the property has had no issues. </w:t>
      </w:r>
    </w:p>
    <w:p w14:paraId="0B0FFF2E" w14:textId="77777777" w:rsidR="00855E1A" w:rsidRDefault="00855E1A" w:rsidP="00855E1A">
      <w:pPr>
        <w:jc w:val="both"/>
        <w:rPr>
          <w:rFonts w:ascii="Arial" w:hAnsi="Arial" w:cs="Arial"/>
        </w:rPr>
      </w:pPr>
    </w:p>
    <w:p w14:paraId="7FBD41C7" w14:textId="77777777" w:rsidR="00855E1A" w:rsidRPr="003022BA" w:rsidRDefault="00855E1A" w:rsidP="00855E1A">
      <w:pPr>
        <w:pStyle w:val="ListParagraph"/>
        <w:numPr>
          <w:ilvl w:val="0"/>
          <w:numId w:val="4"/>
        </w:numPr>
        <w:jc w:val="both"/>
        <w:rPr>
          <w:rFonts w:ascii="Arial" w:hAnsi="Arial" w:cs="Arial"/>
          <w:b/>
        </w:rPr>
      </w:pPr>
      <w:r w:rsidRPr="003022BA">
        <w:rPr>
          <w:rFonts w:ascii="Arial" w:hAnsi="Arial" w:cs="Arial"/>
          <w:b/>
        </w:rPr>
        <w:t>Board Discussion</w:t>
      </w:r>
    </w:p>
    <w:p w14:paraId="1A9166BB" w14:textId="77777777" w:rsidR="00855E1A" w:rsidRDefault="00855E1A" w:rsidP="00855E1A">
      <w:pPr>
        <w:jc w:val="both"/>
        <w:rPr>
          <w:rFonts w:ascii="Arial" w:hAnsi="Arial" w:cs="Arial"/>
        </w:rPr>
      </w:pPr>
    </w:p>
    <w:p w14:paraId="571EDC17" w14:textId="77777777" w:rsidR="00855E1A" w:rsidRDefault="00855E1A" w:rsidP="00855E1A">
      <w:pPr>
        <w:jc w:val="both"/>
        <w:rPr>
          <w:rFonts w:ascii="Arial" w:hAnsi="Arial" w:cs="Arial"/>
        </w:rPr>
      </w:pPr>
      <w:r>
        <w:rPr>
          <w:rFonts w:ascii="Arial" w:hAnsi="Arial" w:cs="Arial"/>
        </w:rPr>
        <w:t>There being no further business to come before the Board at this time, t</w:t>
      </w:r>
      <w:r w:rsidR="00E302C9">
        <w:rPr>
          <w:rFonts w:ascii="Arial" w:hAnsi="Arial" w:cs="Arial"/>
        </w:rPr>
        <w:t>he meeting was adjourned at 7:08</w:t>
      </w:r>
      <w:r>
        <w:rPr>
          <w:rFonts w:ascii="Arial" w:hAnsi="Arial" w:cs="Arial"/>
        </w:rPr>
        <w:t xml:space="preserve"> p.m.</w:t>
      </w:r>
    </w:p>
    <w:p w14:paraId="55EE351F" w14:textId="77777777" w:rsidR="00855E1A" w:rsidRDefault="00855E1A" w:rsidP="00855E1A">
      <w:pPr>
        <w:jc w:val="both"/>
        <w:rPr>
          <w:rFonts w:ascii="Arial" w:hAnsi="Arial" w:cs="Arial"/>
        </w:rPr>
      </w:pPr>
    </w:p>
    <w:p w14:paraId="2E78CD24" w14:textId="77777777" w:rsidR="00855E1A" w:rsidRDefault="00855E1A" w:rsidP="00855E1A">
      <w:pPr>
        <w:jc w:val="both"/>
        <w:rPr>
          <w:rFonts w:ascii="Arial" w:hAnsi="Arial" w:cs="Arial"/>
        </w:rPr>
      </w:pPr>
      <w:r>
        <w:rPr>
          <w:rFonts w:ascii="Arial" w:hAnsi="Arial" w:cs="Arial"/>
        </w:rPr>
        <w:t>Any written public comments made 48 hours prior to the meeting regarding items discussed during the proceedings have been attached hereto.</w:t>
      </w:r>
    </w:p>
    <w:p w14:paraId="6B62A09D" w14:textId="77777777" w:rsidR="00855E1A" w:rsidRDefault="00855E1A" w:rsidP="00855E1A">
      <w:pPr>
        <w:jc w:val="both"/>
        <w:rPr>
          <w:rFonts w:ascii="Arial" w:hAnsi="Arial" w:cs="Arial"/>
        </w:rPr>
      </w:pPr>
    </w:p>
    <w:p w14:paraId="41B88C43" w14:textId="77777777" w:rsidR="00C453B3" w:rsidRPr="003E1C3C" w:rsidRDefault="00855E1A" w:rsidP="00160572">
      <w:pPr>
        <w:jc w:val="both"/>
        <w:rPr>
          <w:rFonts w:ascii="Arial" w:hAnsi="Arial" w:cs="Arial"/>
        </w:rPr>
      </w:pPr>
      <w:r>
        <w:rPr>
          <w:rFonts w:ascii="Arial" w:hAnsi="Arial" w:cs="Arial"/>
          <w:sz w:val="20"/>
          <w:szCs w:val="20"/>
        </w:rPr>
        <w:t>[Minutes prepared by K. McGuire, Prototype, Inc.]</w:t>
      </w:r>
    </w:p>
    <w:sectPr w:rsidR="00C453B3" w:rsidRPr="003E1C3C" w:rsidSect="00C453B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6341" w14:textId="77777777" w:rsidR="00BD3693" w:rsidRDefault="00BD3693" w:rsidP="00C453B3">
      <w:r>
        <w:separator/>
      </w:r>
    </w:p>
  </w:endnote>
  <w:endnote w:type="continuationSeparator" w:id="0">
    <w:p w14:paraId="04A98C8C" w14:textId="77777777" w:rsidR="00BD3693" w:rsidRDefault="00BD3693" w:rsidP="00C4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C8AF" w14:textId="77777777" w:rsidR="00BD3693" w:rsidRDefault="00BD3693" w:rsidP="00C453B3">
      <w:r>
        <w:separator/>
      </w:r>
    </w:p>
  </w:footnote>
  <w:footnote w:type="continuationSeparator" w:id="0">
    <w:p w14:paraId="2F685587" w14:textId="77777777" w:rsidR="00BD3693" w:rsidRDefault="00BD3693" w:rsidP="00C4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FB3D" w14:textId="77777777" w:rsidR="00C453B3" w:rsidRPr="00C453B3" w:rsidRDefault="009920FE">
    <w:pPr>
      <w:pStyle w:val="Header"/>
      <w:rPr>
        <w:rFonts w:ascii="Arial" w:hAnsi="Arial" w:cs="Arial"/>
      </w:rPr>
    </w:pPr>
    <w:r>
      <w:rPr>
        <w:rFonts w:ascii="Arial" w:hAnsi="Arial" w:cs="Arial"/>
      </w:rPr>
      <w:t>Nuisance Abatement</w:t>
    </w:r>
    <w:r w:rsidR="00C453B3" w:rsidRPr="00C453B3">
      <w:rPr>
        <w:rFonts w:ascii="Arial" w:hAnsi="Arial" w:cs="Arial"/>
      </w:rPr>
      <w:t xml:space="preserve"> Board</w:t>
    </w:r>
  </w:p>
  <w:p w14:paraId="60B22CFF" w14:textId="77777777" w:rsidR="00C453B3" w:rsidRPr="00C453B3" w:rsidRDefault="00E302C9">
    <w:pPr>
      <w:pStyle w:val="Header"/>
      <w:rPr>
        <w:rFonts w:ascii="Arial" w:hAnsi="Arial" w:cs="Arial"/>
      </w:rPr>
    </w:pPr>
    <w:r>
      <w:rPr>
        <w:rFonts w:ascii="Arial" w:hAnsi="Arial" w:cs="Arial"/>
      </w:rPr>
      <w:t>July 14, 2022</w:t>
    </w:r>
  </w:p>
  <w:p w14:paraId="2E752AAC" w14:textId="77777777" w:rsidR="00C453B3" w:rsidRPr="00C453B3" w:rsidRDefault="00C453B3">
    <w:pPr>
      <w:pStyle w:val="Header"/>
      <w:rPr>
        <w:rFonts w:ascii="Arial" w:hAnsi="Arial" w:cs="Arial"/>
        <w:noProof/>
      </w:rPr>
    </w:pPr>
    <w:r w:rsidRPr="00C453B3">
      <w:rPr>
        <w:rFonts w:ascii="Arial" w:hAnsi="Arial" w:cs="Arial"/>
      </w:rPr>
      <w:t xml:space="preserve">Page </w:t>
    </w:r>
    <w:r w:rsidRPr="00C453B3">
      <w:rPr>
        <w:rFonts w:ascii="Arial" w:hAnsi="Arial" w:cs="Arial"/>
      </w:rPr>
      <w:fldChar w:fldCharType="begin"/>
    </w:r>
    <w:r w:rsidRPr="00C453B3">
      <w:rPr>
        <w:rFonts w:ascii="Arial" w:hAnsi="Arial" w:cs="Arial"/>
      </w:rPr>
      <w:instrText xml:space="preserve"> PAGE   \* MERGEFORMAT </w:instrText>
    </w:r>
    <w:r w:rsidRPr="00C453B3">
      <w:rPr>
        <w:rFonts w:ascii="Arial" w:hAnsi="Arial" w:cs="Arial"/>
      </w:rPr>
      <w:fldChar w:fldCharType="separate"/>
    </w:r>
    <w:r w:rsidR="009920FE">
      <w:rPr>
        <w:rFonts w:ascii="Arial" w:hAnsi="Arial" w:cs="Arial"/>
        <w:noProof/>
      </w:rPr>
      <w:t>2</w:t>
    </w:r>
    <w:r w:rsidRPr="00C453B3">
      <w:rPr>
        <w:rFonts w:ascii="Arial" w:hAnsi="Arial" w:cs="Arial"/>
        <w:noProof/>
      </w:rPr>
      <w:fldChar w:fldCharType="end"/>
    </w:r>
  </w:p>
  <w:p w14:paraId="5FF2E1DF" w14:textId="77777777" w:rsidR="00C453B3" w:rsidRPr="00C453B3" w:rsidRDefault="00C453B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A64C8"/>
    <w:multiLevelType w:val="hybridMultilevel"/>
    <w:tmpl w:val="ADA66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B21E6"/>
    <w:multiLevelType w:val="hybridMultilevel"/>
    <w:tmpl w:val="813A0902"/>
    <w:lvl w:ilvl="0" w:tplc="218C5B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2C164C4"/>
    <w:multiLevelType w:val="hybridMultilevel"/>
    <w:tmpl w:val="1074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D3565C"/>
    <w:multiLevelType w:val="hybridMultilevel"/>
    <w:tmpl w:val="49C2091E"/>
    <w:lvl w:ilvl="0" w:tplc="1778B42C">
      <w:start w:val="1"/>
      <w:numFmt w:val="upperRoman"/>
      <w:lvlText w:val="%1."/>
      <w:lvlJc w:val="right"/>
      <w:pPr>
        <w:ind w:left="1080" w:hanging="720"/>
      </w:pPr>
      <w:rPr>
        <w:rFonts w:hint="default"/>
        <w:b/>
      </w:rPr>
    </w:lvl>
    <w:lvl w:ilvl="1" w:tplc="315031D2">
      <w:start w:val="1"/>
      <w:numFmt w:val="decimal"/>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527F9"/>
    <w:multiLevelType w:val="hybridMultilevel"/>
    <w:tmpl w:val="837C9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970478432">
    <w:abstractNumId w:val="3"/>
  </w:num>
  <w:num w:numId="2" w16cid:durableId="1757507279">
    <w:abstractNumId w:val="0"/>
  </w:num>
  <w:num w:numId="3" w16cid:durableId="1699888618">
    <w:abstractNumId w:val="2"/>
  </w:num>
  <w:num w:numId="4" w16cid:durableId="788015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623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3C"/>
    <w:rsid w:val="000B7990"/>
    <w:rsid w:val="000F418A"/>
    <w:rsid w:val="00160572"/>
    <w:rsid w:val="00173EA4"/>
    <w:rsid w:val="00215811"/>
    <w:rsid w:val="002D28B7"/>
    <w:rsid w:val="00330BF6"/>
    <w:rsid w:val="0033159F"/>
    <w:rsid w:val="00380316"/>
    <w:rsid w:val="003B0C19"/>
    <w:rsid w:val="003B2B28"/>
    <w:rsid w:val="003B2FAE"/>
    <w:rsid w:val="003E1C3C"/>
    <w:rsid w:val="00413D59"/>
    <w:rsid w:val="004266A3"/>
    <w:rsid w:val="0047136A"/>
    <w:rsid w:val="004E1CCA"/>
    <w:rsid w:val="00547BD3"/>
    <w:rsid w:val="00587E7F"/>
    <w:rsid w:val="005A1317"/>
    <w:rsid w:val="005B4EF2"/>
    <w:rsid w:val="006175F3"/>
    <w:rsid w:val="006833B8"/>
    <w:rsid w:val="00687192"/>
    <w:rsid w:val="00750AEB"/>
    <w:rsid w:val="0077483C"/>
    <w:rsid w:val="00821C2D"/>
    <w:rsid w:val="00855E1A"/>
    <w:rsid w:val="008674EA"/>
    <w:rsid w:val="00874D6C"/>
    <w:rsid w:val="008B5954"/>
    <w:rsid w:val="0097031C"/>
    <w:rsid w:val="009920FE"/>
    <w:rsid w:val="009C7D6C"/>
    <w:rsid w:val="00A56922"/>
    <w:rsid w:val="00A75F47"/>
    <w:rsid w:val="00A813E9"/>
    <w:rsid w:val="00A82234"/>
    <w:rsid w:val="00AC716B"/>
    <w:rsid w:val="00B044A4"/>
    <w:rsid w:val="00B71618"/>
    <w:rsid w:val="00B75B74"/>
    <w:rsid w:val="00BD3693"/>
    <w:rsid w:val="00C25117"/>
    <w:rsid w:val="00C453B3"/>
    <w:rsid w:val="00C57643"/>
    <w:rsid w:val="00D83760"/>
    <w:rsid w:val="00DB1516"/>
    <w:rsid w:val="00DC4755"/>
    <w:rsid w:val="00E302C9"/>
    <w:rsid w:val="00E407BA"/>
    <w:rsid w:val="00E91DF3"/>
    <w:rsid w:val="00EE12B0"/>
    <w:rsid w:val="00EE36A5"/>
    <w:rsid w:val="00F26997"/>
    <w:rsid w:val="00F26DEE"/>
    <w:rsid w:val="00F4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6D3F"/>
  <w15:docId w15:val="{6146383C-624B-4369-B033-C8E6C867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72"/>
    <w:pPr>
      <w:suppressAutoHyphens/>
      <w:spacing w:after="0" w:line="240" w:lineRule="auto"/>
    </w:pPr>
    <w:rPr>
      <w:rFonts w:ascii="Times New Roman" w:eastAsia="Calibri" w:hAnsi="Times New Roman" w:cs="Times New Roman"/>
      <w:kern w:val="2"/>
      <w:sz w:val="24"/>
      <w:szCs w:val="24"/>
      <w:lang w:eastAsia="ar-SA"/>
    </w:rPr>
  </w:style>
  <w:style w:type="paragraph" w:styleId="Heading1">
    <w:name w:val="heading 1"/>
    <w:basedOn w:val="Normal"/>
    <w:next w:val="BodyText"/>
    <w:link w:val="Heading1Char"/>
    <w:uiPriority w:val="99"/>
    <w:qFormat/>
    <w:rsid w:val="00C453B3"/>
    <w:pPr>
      <w:keepNext/>
      <w:ind w:left="1080" w:hanging="720"/>
      <w:outlineLvl w:val="0"/>
    </w:pPr>
    <w:rPr>
      <w:rFonts w:ascii="Arial" w:hAnsi="Arial" w:cs="Arial"/>
      <w:b/>
      <w:bCs/>
      <w:u w:val="single"/>
    </w:rPr>
  </w:style>
  <w:style w:type="paragraph" w:styleId="Heading6">
    <w:name w:val="heading 6"/>
    <w:basedOn w:val="Normal"/>
    <w:next w:val="Normal"/>
    <w:link w:val="Heading6Char"/>
    <w:uiPriority w:val="9"/>
    <w:unhideWhenUsed/>
    <w:qFormat/>
    <w:rsid w:val="00855E1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160572"/>
    <w:pPr>
      <w:jc w:val="center"/>
    </w:pPr>
    <w:rPr>
      <w:rFonts w:ascii="Arial" w:hAnsi="Arial" w:cs="Arial"/>
      <w:b/>
      <w:bCs/>
      <w:sz w:val="36"/>
      <w:szCs w:val="36"/>
    </w:rPr>
  </w:style>
  <w:style w:type="character" w:customStyle="1" w:styleId="TitleChar">
    <w:name w:val="Title Char"/>
    <w:basedOn w:val="DefaultParagraphFont"/>
    <w:link w:val="Title"/>
    <w:uiPriority w:val="99"/>
    <w:rsid w:val="00160572"/>
    <w:rPr>
      <w:rFonts w:ascii="Arial" w:eastAsia="Calibri" w:hAnsi="Arial" w:cs="Arial"/>
      <w:b/>
      <w:bCs/>
      <w:kern w:val="2"/>
      <w:sz w:val="36"/>
      <w:szCs w:val="36"/>
      <w:lang w:eastAsia="ar-SA"/>
    </w:rPr>
  </w:style>
  <w:style w:type="paragraph" w:styleId="Subtitle">
    <w:name w:val="Subtitle"/>
    <w:basedOn w:val="Normal"/>
    <w:next w:val="Normal"/>
    <w:link w:val="SubtitleChar"/>
    <w:uiPriority w:val="11"/>
    <w:qFormat/>
    <w:rsid w:val="001605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60572"/>
    <w:rPr>
      <w:rFonts w:asciiTheme="majorHAnsi" w:eastAsiaTheme="majorEastAsia" w:hAnsiTheme="majorHAnsi" w:cstheme="majorBidi"/>
      <w:i/>
      <w:iCs/>
      <w:color w:val="4F81BD" w:themeColor="accent1"/>
      <w:spacing w:val="15"/>
      <w:kern w:val="2"/>
      <w:sz w:val="24"/>
      <w:szCs w:val="24"/>
      <w:lang w:eastAsia="ar-SA"/>
    </w:rPr>
  </w:style>
  <w:style w:type="character" w:customStyle="1" w:styleId="Heading1Char">
    <w:name w:val="Heading 1 Char"/>
    <w:basedOn w:val="DefaultParagraphFont"/>
    <w:link w:val="Heading1"/>
    <w:uiPriority w:val="99"/>
    <w:rsid w:val="00C453B3"/>
    <w:rPr>
      <w:rFonts w:ascii="Arial" w:eastAsia="Calibri" w:hAnsi="Arial" w:cs="Arial"/>
      <w:b/>
      <w:bCs/>
      <w:kern w:val="2"/>
      <w:sz w:val="24"/>
      <w:szCs w:val="24"/>
      <w:u w:val="single"/>
      <w:lang w:eastAsia="ar-SA"/>
    </w:rPr>
  </w:style>
  <w:style w:type="paragraph" w:styleId="BodyText">
    <w:name w:val="Body Text"/>
    <w:basedOn w:val="Normal"/>
    <w:link w:val="BodyTextChar"/>
    <w:uiPriority w:val="99"/>
    <w:semiHidden/>
    <w:unhideWhenUsed/>
    <w:rsid w:val="00C453B3"/>
    <w:pPr>
      <w:spacing w:after="120"/>
    </w:pPr>
  </w:style>
  <w:style w:type="character" w:customStyle="1" w:styleId="BodyTextChar">
    <w:name w:val="Body Text Char"/>
    <w:basedOn w:val="DefaultParagraphFont"/>
    <w:link w:val="BodyText"/>
    <w:uiPriority w:val="99"/>
    <w:semiHidden/>
    <w:rsid w:val="00C453B3"/>
    <w:rPr>
      <w:rFonts w:ascii="Times New Roman" w:eastAsia="Calibri" w:hAnsi="Times New Roman" w:cs="Times New Roman"/>
      <w:kern w:val="2"/>
      <w:sz w:val="24"/>
      <w:szCs w:val="24"/>
      <w:lang w:eastAsia="ar-SA"/>
    </w:rPr>
  </w:style>
  <w:style w:type="paragraph" w:customStyle="1" w:styleId="Default">
    <w:name w:val="Default"/>
    <w:uiPriority w:val="99"/>
    <w:rsid w:val="00C453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453B3"/>
    <w:pPr>
      <w:ind w:left="720"/>
      <w:contextualSpacing/>
    </w:pPr>
  </w:style>
  <w:style w:type="paragraph" w:styleId="Header">
    <w:name w:val="header"/>
    <w:basedOn w:val="Normal"/>
    <w:link w:val="HeaderChar"/>
    <w:uiPriority w:val="99"/>
    <w:unhideWhenUsed/>
    <w:rsid w:val="00C453B3"/>
    <w:pPr>
      <w:tabs>
        <w:tab w:val="center" w:pos="4680"/>
        <w:tab w:val="right" w:pos="9360"/>
      </w:tabs>
    </w:pPr>
  </w:style>
  <w:style w:type="character" w:customStyle="1" w:styleId="HeaderChar">
    <w:name w:val="Header Char"/>
    <w:basedOn w:val="DefaultParagraphFont"/>
    <w:link w:val="Header"/>
    <w:uiPriority w:val="99"/>
    <w:rsid w:val="00C453B3"/>
    <w:rPr>
      <w:rFonts w:ascii="Times New Roman" w:eastAsia="Calibri" w:hAnsi="Times New Roman" w:cs="Times New Roman"/>
      <w:kern w:val="2"/>
      <w:sz w:val="24"/>
      <w:szCs w:val="24"/>
      <w:lang w:eastAsia="ar-SA"/>
    </w:rPr>
  </w:style>
  <w:style w:type="paragraph" w:styleId="Footer">
    <w:name w:val="footer"/>
    <w:basedOn w:val="Normal"/>
    <w:link w:val="FooterChar"/>
    <w:unhideWhenUsed/>
    <w:rsid w:val="00C453B3"/>
    <w:pPr>
      <w:tabs>
        <w:tab w:val="center" w:pos="4680"/>
        <w:tab w:val="right" w:pos="9360"/>
      </w:tabs>
    </w:pPr>
  </w:style>
  <w:style w:type="character" w:customStyle="1" w:styleId="FooterChar">
    <w:name w:val="Footer Char"/>
    <w:basedOn w:val="DefaultParagraphFont"/>
    <w:link w:val="Footer"/>
    <w:rsid w:val="00C453B3"/>
    <w:rPr>
      <w:rFonts w:ascii="Times New Roman" w:eastAsia="Calibri" w:hAnsi="Times New Roman" w:cs="Times New Roman"/>
      <w:kern w:val="2"/>
      <w:sz w:val="24"/>
      <w:szCs w:val="24"/>
      <w:lang w:eastAsia="ar-SA"/>
    </w:rPr>
  </w:style>
  <w:style w:type="character" w:customStyle="1" w:styleId="Heading6Char">
    <w:name w:val="Heading 6 Char"/>
    <w:basedOn w:val="DefaultParagraphFont"/>
    <w:link w:val="Heading6"/>
    <w:uiPriority w:val="9"/>
    <w:rsid w:val="00855E1A"/>
    <w:rPr>
      <w:rFonts w:asciiTheme="majorHAnsi" w:eastAsiaTheme="majorEastAsia" w:hAnsiTheme="majorHAnsi" w:cstheme="majorBidi"/>
      <w:i/>
      <w:iCs/>
      <w:color w:val="243F60" w:themeColor="accent1" w:themeShade="7F"/>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Joyce Hair</cp:lastModifiedBy>
  <cp:revision>2</cp:revision>
  <cp:lastPrinted>2022-07-21T14:47:00Z</cp:lastPrinted>
  <dcterms:created xsi:type="dcterms:W3CDTF">2022-09-12T16:40:00Z</dcterms:created>
  <dcterms:modified xsi:type="dcterms:W3CDTF">2022-09-12T16:40:00Z</dcterms:modified>
</cp:coreProperties>
</file>